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5E3" w:rsidRPr="006B6041" w:rsidRDefault="007D05E3" w:rsidP="006B6041">
      <w:pPr>
        <w:rPr>
          <w:rStyle w:val="Accentuation"/>
        </w:rPr>
      </w:pPr>
    </w:p>
    <w:p w:rsidR="00675A24" w:rsidRPr="00015074" w:rsidRDefault="005B5D7A" w:rsidP="00015074">
      <w:pPr>
        <w:jc w:val="center"/>
        <w:rPr>
          <w:rFonts w:ascii="Tahoma" w:hAnsi="Tahoma" w:cs="Tahoma"/>
          <w:b/>
          <w:sz w:val="32"/>
          <w:szCs w:val="32"/>
        </w:rPr>
      </w:pPr>
      <w:r w:rsidRPr="005B5D7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178.55pt;margin-top:-68pt;width:114.05pt;height:62.8pt;z-index:5">
            <v:imagedata r:id="rId7" o:title=""/>
            <w10:wrap type="square"/>
          </v:shape>
        </w:pict>
      </w:r>
      <w:r w:rsidR="00EE09E2">
        <w:rPr>
          <w:rFonts w:ascii="Tahoma" w:hAnsi="Tahoma" w:cs="Tahoma"/>
          <w:b/>
          <w:sz w:val="32"/>
          <w:szCs w:val="32"/>
        </w:rPr>
        <w:t xml:space="preserve">Votre </w:t>
      </w:r>
      <w:r w:rsidR="00675A24" w:rsidRPr="00216EE6">
        <w:rPr>
          <w:rFonts w:ascii="Tahoma" w:hAnsi="Tahoma" w:cs="Tahoma"/>
          <w:b/>
          <w:sz w:val="32"/>
          <w:szCs w:val="32"/>
        </w:rPr>
        <w:t>gastrostomie au quotidien</w:t>
      </w:r>
    </w:p>
    <w:p w:rsidR="005426C7" w:rsidRPr="007D05E3" w:rsidRDefault="00400BCC" w:rsidP="004C4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FFFF"/>
        <w:spacing w:after="0"/>
        <w:ind w:right="49"/>
        <w:jc w:val="both"/>
        <w:rPr>
          <w:rFonts w:ascii="Tahoma" w:hAnsi="Tahoma" w:cs="Tahoma"/>
          <w:b/>
        </w:rPr>
      </w:pPr>
      <w:r w:rsidRPr="007D05E3">
        <w:rPr>
          <w:rFonts w:ascii="Tahoma" w:hAnsi="Tahoma" w:cs="Tahoma"/>
          <w:b/>
        </w:rPr>
        <w:t>C</w:t>
      </w:r>
      <w:r w:rsidR="005426C7" w:rsidRPr="007D05E3">
        <w:rPr>
          <w:rFonts w:ascii="Tahoma" w:hAnsi="Tahoma" w:cs="Tahoma"/>
          <w:b/>
        </w:rPr>
        <w:t>onserver</w:t>
      </w:r>
      <w:r w:rsidRPr="007D05E3">
        <w:rPr>
          <w:rFonts w:ascii="Tahoma" w:hAnsi="Tahoma" w:cs="Tahoma"/>
          <w:b/>
        </w:rPr>
        <w:t xml:space="preserve"> les références du bouton de gastrostomie</w:t>
      </w:r>
    </w:p>
    <w:p w:rsidR="005426C7" w:rsidRPr="007D05E3" w:rsidRDefault="00675A24" w:rsidP="004C4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FFFF"/>
        <w:spacing w:after="0"/>
        <w:ind w:right="49"/>
        <w:jc w:val="both"/>
        <w:rPr>
          <w:rFonts w:ascii="Tahoma" w:hAnsi="Tahoma" w:cs="Tahoma"/>
          <w:b/>
        </w:rPr>
      </w:pPr>
      <w:r w:rsidRPr="007D05E3">
        <w:rPr>
          <w:rFonts w:ascii="Tahoma" w:hAnsi="Tahoma" w:cs="Tahoma"/>
          <w:b/>
        </w:rPr>
        <w:t xml:space="preserve">Avoir </w:t>
      </w:r>
      <w:r w:rsidR="005426C7" w:rsidRPr="007D05E3">
        <w:rPr>
          <w:rFonts w:ascii="Tahoma" w:hAnsi="Tahoma" w:cs="Tahoma"/>
          <w:b/>
        </w:rPr>
        <w:t xml:space="preserve">toujours </w:t>
      </w:r>
      <w:r w:rsidRPr="007D05E3">
        <w:rPr>
          <w:rFonts w:ascii="Tahoma" w:hAnsi="Tahoma" w:cs="Tahoma"/>
          <w:b/>
        </w:rPr>
        <w:t>un bouton d’avance</w:t>
      </w:r>
      <w:r w:rsidR="00FE073B" w:rsidRPr="007D05E3">
        <w:rPr>
          <w:rFonts w:ascii="Tahoma" w:hAnsi="Tahoma" w:cs="Tahoma"/>
          <w:b/>
        </w:rPr>
        <w:t xml:space="preserve"> : </w:t>
      </w:r>
      <w:r w:rsidR="00FE073B" w:rsidRPr="007D05E3">
        <w:rPr>
          <w:rFonts w:ascii="Tahoma" w:hAnsi="Tahoma" w:cs="Tahoma"/>
        </w:rPr>
        <w:t>(en cas d’expulsion du bouton, l’orifice de gastrostomie peut se refermer rapidement (2 à 3 h)</w:t>
      </w:r>
    </w:p>
    <w:p w:rsidR="0061014E" w:rsidRPr="007D05E3" w:rsidRDefault="0013051B" w:rsidP="004C4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FFFF"/>
        <w:spacing w:after="0"/>
        <w:ind w:right="49"/>
        <w:jc w:val="both"/>
        <w:rPr>
          <w:rFonts w:ascii="Tahoma" w:hAnsi="Tahoma" w:cs="Tahoma"/>
          <w:b/>
        </w:rPr>
      </w:pPr>
      <w:r w:rsidRPr="007D05E3">
        <w:rPr>
          <w:rFonts w:ascii="Tahoma" w:hAnsi="Tahoma" w:cs="Tahoma"/>
          <w:b/>
        </w:rPr>
        <w:t>Changer toutes les semaines</w:t>
      </w:r>
      <w:r w:rsidR="00B5467B" w:rsidRPr="007D05E3">
        <w:rPr>
          <w:rFonts w:ascii="Tahoma" w:hAnsi="Tahoma" w:cs="Tahoma"/>
          <w:b/>
        </w:rPr>
        <w:t xml:space="preserve"> : </w:t>
      </w:r>
      <w:r w:rsidRPr="007D05E3">
        <w:rPr>
          <w:rFonts w:ascii="Tahoma" w:hAnsi="Tahoma" w:cs="Tahoma"/>
          <w:b/>
        </w:rPr>
        <w:t>l</w:t>
      </w:r>
      <w:r w:rsidR="0061014E" w:rsidRPr="007D05E3">
        <w:rPr>
          <w:rFonts w:ascii="Tahoma" w:hAnsi="Tahoma" w:cs="Tahoma"/>
          <w:b/>
        </w:rPr>
        <w:t xml:space="preserve">a seringue à embout conique ou </w:t>
      </w:r>
      <w:r w:rsidRPr="007D05E3">
        <w:rPr>
          <w:rFonts w:ascii="Tahoma" w:hAnsi="Tahoma" w:cs="Tahoma"/>
          <w:b/>
        </w:rPr>
        <w:t>« </w:t>
      </w:r>
      <w:r w:rsidR="0061014E" w:rsidRPr="007D05E3">
        <w:rPr>
          <w:rFonts w:ascii="Tahoma" w:hAnsi="Tahoma" w:cs="Tahoma"/>
          <w:b/>
        </w:rPr>
        <w:t>seringue alimentaire</w:t>
      </w:r>
      <w:r w:rsidRPr="007D05E3">
        <w:rPr>
          <w:rFonts w:ascii="Tahoma" w:hAnsi="Tahoma" w:cs="Tahoma"/>
          <w:b/>
        </w:rPr>
        <w:t> »</w:t>
      </w:r>
      <w:r w:rsidR="0061014E" w:rsidRPr="007D05E3">
        <w:rPr>
          <w:rFonts w:ascii="Tahoma" w:hAnsi="Tahoma" w:cs="Tahoma"/>
          <w:b/>
        </w:rPr>
        <w:t xml:space="preserve"> et le prolongateur </w:t>
      </w:r>
    </w:p>
    <w:p w:rsidR="00400BCC" w:rsidRPr="007D05E3" w:rsidRDefault="00400BCC" w:rsidP="004C4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FFFF"/>
        <w:spacing w:after="0"/>
        <w:ind w:right="49"/>
        <w:jc w:val="both"/>
        <w:rPr>
          <w:rFonts w:ascii="Tahoma" w:hAnsi="Tahoma" w:cs="Tahoma"/>
          <w:b/>
        </w:rPr>
      </w:pPr>
      <w:r w:rsidRPr="007D05E3">
        <w:rPr>
          <w:rFonts w:ascii="Tahoma" w:hAnsi="Tahoma" w:cs="Tahoma"/>
          <w:b/>
        </w:rPr>
        <w:t xml:space="preserve">Vérifier le ballonnet tous les mois </w:t>
      </w:r>
    </w:p>
    <w:p w:rsidR="00F112B9" w:rsidRPr="007D05E3" w:rsidRDefault="0031516B" w:rsidP="004C4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FFFF"/>
        <w:spacing w:after="0"/>
        <w:ind w:right="49"/>
        <w:jc w:val="both"/>
        <w:rPr>
          <w:rFonts w:ascii="Tahoma" w:hAnsi="Tahoma" w:cs="Tahoma"/>
          <w:b/>
        </w:rPr>
      </w:pPr>
      <w:r w:rsidRPr="007D05E3">
        <w:rPr>
          <w:rFonts w:ascii="Tahoma" w:hAnsi="Tahoma" w:cs="Tahoma"/>
          <w:b/>
        </w:rPr>
        <w:t xml:space="preserve">Changer </w:t>
      </w:r>
      <w:r w:rsidR="007D05E3">
        <w:rPr>
          <w:rFonts w:ascii="Tahoma" w:hAnsi="Tahoma" w:cs="Tahoma"/>
          <w:b/>
        </w:rPr>
        <w:t xml:space="preserve">le </w:t>
      </w:r>
      <w:r w:rsidR="00400BCC" w:rsidRPr="007D05E3">
        <w:rPr>
          <w:rFonts w:ascii="Tahoma" w:hAnsi="Tahoma" w:cs="Tahoma"/>
          <w:b/>
        </w:rPr>
        <w:t>bouton de gastrostomie</w:t>
      </w:r>
      <w:r w:rsidR="00675A24" w:rsidRPr="007D05E3">
        <w:rPr>
          <w:rFonts w:ascii="Tahoma" w:hAnsi="Tahoma" w:cs="Tahoma"/>
          <w:b/>
        </w:rPr>
        <w:t xml:space="preserve"> </w:t>
      </w:r>
      <w:r w:rsidR="005426C7" w:rsidRPr="007D05E3">
        <w:rPr>
          <w:rFonts w:ascii="Tahoma" w:hAnsi="Tahoma" w:cs="Tahoma"/>
          <w:b/>
        </w:rPr>
        <w:t>tous les 6 mois</w:t>
      </w:r>
    </w:p>
    <w:p w:rsidR="00663593" w:rsidRPr="0081021D" w:rsidRDefault="00663593" w:rsidP="00EE09E2">
      <w:pPr>
        <w:pStyle w:val="Paragraphedeliste"/>
        <w:spacing w:after="0"/>
        <w:ind w:left="0"/>
        <w:rPr>
          <w:rFonts w:ascii="Tahoma" w:hAnsi="Tahoma" w:cs="Tahoma"/>
          <w:b/>
          <w:sz w:val="16"/>
          <w:szCs w:val="16"/>
        </w:rPr>
      </w:pPr>
    </w:p>
    <w:p w:rsidR="000017D2" w:rsidRPr="003447D5" w:rsidRDefault="00675A24" w:rsidP="00EE09E2">
      <w:pPr>
        <w:pStyle w:val="Paragraphedeliste"/>
        <w:numPr>
          <w:ilvl w:val="0"/>
          <w:numId w:val="1"/>
        </w:numPr>
        <w:spacing w:after="0"/>
        <w:rPr>
          <w:rFonts w:ascii="Tahoma" w:hAnsi="Tahoma" w:cs="Tahoma"/>
          <w:b/>
        </w:rPr>
      </w:pPr>
      <w:r w:rsidRPr="003447D5">
        <w:rPr>
          <w:rFonts w:ascii="Tahoma" w:hAnsi="Tahoma" w:cs="Tahoma"/>
          <w:b/>
        </w:rPr>
        <w:t xml:space="preserve">Soins locaux </w:t>
      </w:r>
    </w:p>
    <w:p w:rsidR="00015074" w:rsidRPr="003447D5" w:rsidRDefault="000A68ED" w:rsidP="000A68ED">
      <w:pPr>
        <w:spacing w:after="0"/>
        <w:rPr>
          <w:rFonts w:ascii="Tahoma" w:hAnsi="Tahoma" w:cs="Tahoma"/>
          <w:b/>
          <w:sz w:val="20"/>
          <w:szCs w:val="20"/>
        </w:rPr>
      </w:pPr>
      <w:r w:rsidRPr="003447D5">
        <w:rPr>
          <w:rFonts w:ascii="Tahoma" w:hAnsi="Tahoma" w:cs="Tahoma"/>
          <w:b/>
          <w:sz w:val="20"/>
          <w:szCs w:val="20"/>
        </w:rPr>
        <w:t xml:space="preserve">Objectifs : </w:t>
      </w:r>
      <w:r w:rsidR="00675A24" w:rsidRPr="003447D5">
        <w:rPr>
          <w:rFonts w:ascii="Tahoma" w:hAnsi="Tahoma" w:cs="Tahoma"/>
          <w:b/>
          <w:sz w:val="20"/>
          <w:szCs w:val="20"/>
        </w:rPr>
        <w:t>Assurer l’hygiène de la peau</w:t>
      </w:r>
      <w:r w:rsidR="004F5DBF" w:rsidRPr="003447D5">
        <w:rPr>
          <w:rFonts w:ascii="Tahoma" w:hAnsi="Tahoma" w:cs="Tahoma"/>
          <w:b/>
          <w:sz w:val="20"/>
          <w:szCs w:val="20"/>
        </w:rPr>
        <w:t xml:space="preserve"> et </w:t>
      </w:r>
      <w:r w:rsidR="009807F9" w:rsidRPr="003447D5">
        <w:rPr>
          <w:rFonts w:ascii="Tahoma" w:hAnsi="Tahoma" w:cs="Tahoma"/>
          <w:b/>
          <w:sz w:val="20"/>
          <w:szCs w:val="20"/>
        </w:rPr>
        <w:t>v</w:t>
      </w:r>
      <w:r w:rsidR="00BB22F0" w:rsidRPr="003447D5">
        <w:rPr>
          <w:rFonts w:ascii="Tahoma" w:hAnsi="Tahoma" w:cs="Tahoma"/>
          <w:b/>
          <w:sz w:val="20"/>
          <w:szCs w:val="20"/>
        </w:rPr>
        <w:t>érifier</w:t>
      </w:r>
      <w:r w:rsidR="004F5DBF" w:rsidRPr="003447D5">
        <w:rPr>
          <w:rFonts w:ascii="Tahoma" w:hAnsi="Tahoma" w:cs="Tahoma"/>
          <w:b/>
          <w:sz w:val="20"/>
          <w:szCs w:val="20"/>
        </w:rPr>
        <w:t xml:space="preserve"> la position du bouton</w:t>
      </w:r>
    </w:p>
    <w:p w:rsidR="009807F9" w:rsidRPr="0081021D" w:rsidRDefault="004F5DBF" w:rsidP="000A68ED">
      <w:pPr>
        <w:spacing w:after="0"/>
        <w:rPr>
          <w:rFonts w:ascii="Tahoma" w:hAnsi="Tahoma" w:cs="Tahoma"/>
          <w:sz w:val="16"/>
          <w:szCs w:val="16"/>
        </w:rPr>
      </w:pPr>
      <w:r w:rsidRPr="007D05E3">
        <w:rPr>
          <w:rFonts w:ascii="Tahoma" w:hAnsi="Tahoma" w:cs="Tahoma"/>
          <w:sz w:val="20"/>
          <w:szCs w:val="20"/>
        </w:rPr>
        <w:t xml:space="preserve"> </w:t>
      </w:r>
      <w:r w:rsidR="00675A24" w:rsidRPr="007D05E3">
        <w:rPr>
          <w:rFonts w:ascii="Tahoma" w:hAnsi="Tahoma" w:cs="Tahoma"/>
          <w:sz w:val="20"/>
          <w:szCs w:val="20"/>
        </w:rPr>
        <w:t xml:space="preserve"> </w:t>
      </w:r>
    </w:p>
    <w:p w:rsidR="009807F9" w:rsidRPr="007D05E3" w:rsidRDefault="003447D5" w:rsidP="00FA2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Les soins</w:t>
      </w:r>
      <w:r w:rsidR="009807F9" w:rsidRPr="007D05E3">
        <w:rPr>
          <w:rFonts w:ascii="Tahoma" w:hAnsi="Tahoma" w:cs="Tahoma"/>
          <w:b/>
          <w:sz w:val="20"/>
          <w:szCs w:val="20"/>
        </w:rPr>
        <w:t xml:space="preserve"> doivent être quotidiens (*)</w:t>
      </w:r>
      <w:r>
        <w:rPr>
          <w:rFonts w:ascii="Tahoma" w:hAnsi="Tahoma" w:cs="Tahoma"/>
          <w:b/>
          <w:sz w:val="20"/>
          <w:szCs w:val="20"/>
        </w:rPr>
        <w:t> :</w:t>
      </w:r>
    </w:p>
    <w:p w:rsidR="009807F9" w:rsidRPr="007D05E3" w:rsidRDefault="00485441" w:rsidP="00FA2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Tahoma" w:hAnsi="Tahoma" w:cs="Tahoma"/>
          <w:b/>
          <w:sz w:val="20"/>
          <w:szCs w:val="20"/>
        </w:rPr>
      </w:pPr>
      <w:r w:rsidRPr="007D05E3">
        <w:rPr>
          <w:rFonts w:ascii="Tahoma" w:hAnsi="Tahoma" w:cs="Tahoma"/>
          <w:b/>
          <w:sz w:val="20"/>
          <w:szCs w:val="20"/>
        </w:rPr>
        <w:t xml:space="preserve">Se laver les </w:t>
      </w:r>
      <w:r w:rsidR="009807F9" w:rsidRPr="007D05E3">
        <w:rPr>
          <w:rFonts w:ascii="Tahoma" w:hAnsi="Tahoma" w:cs="Tahoma"/>
          <w:b/>
          <w:sz w:val="20"/>
          <w:szCs w:val="20"/>
        </w:rPr>
        <w:t xml:space="preserve">mains </w:t>
      </w:r>
    </w:p>
    <w:p w:rsidR="009807F9" w:rsidRPr="007D05E3" w:rsidRDefault="009807F9" w:rsidP="00FA2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Tahoma" w:hAnsi="Tahoma" w:cs="Tahoma"/>
          <w:b/>
          <w:sz w:val="20"/>
          <w:szCs w:val="20"/>
        </w:rPr>
      </w:pPr>
      <w:r w:rsidRPr="007D05E3">
        <w:rPr>
          <w:rFonts w:ascii="Tahoma" w:hAnsi="Tahoma" w:cs="Tahoma"/>
          <w:b/>
          <w:sz w:val="20"/>
          <w:szCs w:val="20"/>
        </w:rPr>
        <w:t>Nettoye</w:t>
      </w:r>
      <w:r w:rsidR="00485441" w:rsidRPr="007D05E3">
        <w:rPr>
          <w:rFonts w:ascii="Tahoma" w:hAnsi="Tahoma" w:cs="Tahoma"/>
          <w:b/>
          <w:sz w:val="20"/>
          <w:szCs w:val="20"/>
        </w:rPr>
        <w:t xml:space="preserve">r </w:t>
      </w:r>
      <w:r w:rsidRPr="007D05E3">
        <w:rPr>
          <w:rFonts w:ascii="Tahoma" w:hAnsi="Tahoma" w:cs="Tahoma"/>
          <w:b/>
          <w:sz w:val="20"/>
          <w:szCs w:val="20"/>
        </w:rPr>
        <w:t>la peau autour de l’orifice avec de l’eau tiède et du savon neutre puis rince</w:t>
      </w:r>
      <w:r w:rsidR="00485441" w:rsidRPr="007D05E3">
        <w:rPr>
          <w:rFonts w:ascii="Tahoma" w:hAnsi="Tahoma" w:cs="Tahoma"/>
          <w:b/>
          <w:sz w:val="20"/>
          <w:szCs w:val="20"/>
        </w:rPr>
        <w:t>r</w:t>
      </w:r>
      <w:r w:rsidRPr="007D05E3">
        <w:rPr>
          <w:rFonts w:ascii="Tahoma" w:hAnsi="Tahoma" w:cs="Tahoma"/>
          <w:b/>
          <w:sz w:val="20"/>
          <w:szCs w:val="20"/>
        </w:rPr>
        <w:t xml:space="preserve"> et </w:t>
      </w:r>
      <w:r w:rsidR="00485441" w:rsidRPr="007D05E3">
        <w:rPr>
          <w:rFonts w:ascii="Tahoma" w:hAnsi="Tahoma" w:cs="Tahoma"/>
          <w:b/>
          <w:sz w:val="20"/>
          <w:szCs w:val="20"/>
        </w:rPr>
        <w:t>sécher</w:t>
      </w:r>
      <w:r w:rsidRPr="007D05E3">
        <w:rPr>
          <w:rFonts w:ascii="Tahoma" w:hAnsi="Tahoma" w:cs="Tahoma"/>
          <w:b/>
          <w:sz w:val="20"/>
          <w:szCs w:val="20"/>
        </w:rPr>
        <w:t xml:space="preserve"> le pourtour du bouton</w:t>
      </w:r>
    </w:p>
    <w:p w:rsidR="00DF09A3" w:rsidRPr="007D05E3" w:rsidRDefault="00485441" w:rsidP="00FA2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Tahoma" w:hAnsi="Tahoma" w:cs="Tahoma"/>
          <w:b/>
          <w:sz w:val="20"/>
          <w:szCs w:val="20"/>
        </w:rPr>
      </w:pPr>
      <w:r w:rsidRPr="007D05E3">
        <w:rPr>
          <w:rFonts w:ascii="Tahoma" w:hAnsi="Tahoma" w:cs="Tahoma"/>
          <w:b/>
          <w:sz w:val="20"/>
          <w:szCs w:val="20"/>
        </w:rPr>
        <w:t>Tourner</w:t>
      </w:r>
      <w:r w:rsidR="009807F9" w:rsidRPr="007D05E3">
        <w:rPr>
          <w:rFonts w:ascii="Tahoma" w:hAnsi="Tahoma" w:cs="Tahoma"/>
          <w:b/>
          <w:sz w:val="20"/>
          <w:szCs w:val="20"/>
        </w:rPr>
        <w:t xml:space="preserve"> le bouton d’un quart de tour tous les jours (**)  </w:t>
      </w:r>
    </w:p>
    <w:p w:rsidR="00015074" w:rsidRPr="0081021D" w:rsidRDefault="00015074" w:rsidP="009807F9">
      <w:pPr>
        <w:spacing w:after="0"/>
        <w:rPr>
          <w:rFonts w:ascii="Tahoma" w:hAnsi="Tahoma" w:cs="Tahoma"/>
          <w:sz w:val="16"/>
          <w:szCs w:val="16"/>
        </w:rPr>
      </w:pPr>
    </w:p>
    <w:p w:rsidR="004F5DBF" w:rsidRPr="007D05E3" w:rsidRDefault="009807F9" w:rsidP="009807F9">
      <w:pPr>
        <w:spacing w:after="0"/>
        <w:rPr>
          <w:rFonts w:ascii="Tahoma" w:hAnsi="Tahoma" w:cs="Tahoma"/>
          <w:sz w:val="20"/>
          <w:szCs w:val="20"/>
        </w:rPr>
      </w:pPr>
      <w:r w:rsidRPr="007D05E3">
        <w:rPr>
          <w:rFonts w:ascii="Tahoma" w:hAnsi="Tahoma" w:cs="Tahoma"/>
          <w:sz w:val="20"/>
          <w:szCs w:val="20"/>
        </w:rPr>
        <w:t xml:space="preserve">* </w:t>
      </w:r>
      <w:r w:rsidR="004F5DBF" w:rsidRPr="007D05E3">
        <w:rPr>
          <w:rFonts w:ascii="Tahoma" w:hAnsi="Tahoma" w:cs="Tahoma"/>
          <w:sz w:val="20"/>
          <w:szCs w:val="20"/>
        </w:rPr>
        <w:t>Si petite toilette au lavabo :</w:t>
      </w:r>
      <w:r w:rsidRPr="007D05E3">
        <w:rPr>
          <w:rFonts w:ascii="Tahoma" w:hAnsi="Tahoma" w:cs="Tahoma"/>
          <w:sz w:val="20"/>
          <w:szCs w:val="20"/>
        </w:rPr>
        <w:t xml:space="preserve"> </w:t>
      </w:r>
      <w:r w:rsidR="00485441" w:rsidRPr="007D05E3">
        <w:rPr>
          <w:rFonts w:ascii="Tahoma" w:hAnsi="Tahoma" w:cs="Tahoma"/>
          <w:sz w:val="20"/>
          <w:szCs w:val="20"/>
        </w:rPr>
        <w:t xml:space="preserve">se laver </w:t>
      </w:r>
      <w:r w:rsidRPr="007D05E3">
        <w:rPr>
          <w:rFonts w:ascii="Tahoma" w:hAnsi="Tahoma" w:cs="Tahoma"/>
          <w:sz w:val="20"/>
          <w:szCs w:val="20"/>
        </w:rPr>
        <w:t>les mains et utilise</w:t>
      </w:r>
      <w:r w:rsidR="00485441" w:rsidRPr="007D05E3">
        <w:rPr>
          <w:rFonts w:ascii="Tahoma" w:hAnsi="Tahoma" w:cs="Tahoma"/>
          <w:sz w:val="20"/>
          <w:szCs w:val="20"/>
        </w:rPr>
        <w:t>r</w:t>
      </w:r>
      <w:r w:rsidR="004F5DBF" w:rsidRPr="007D05E3">
        <w:rPr>
          <w:rFonts w:ascii="Tahoma" w:hAnsi="Tahoma" w:cs="Tahoma"/>
          <w:sz w:val="20"/>
          <w:szCs w:val="20"/>
        </w:rPr>
        <w:t xml:space="preserve"> un gant de toilette propre et sec ou des compresses non stériles </w:t>
      </w:r>
    </w:p>
    <w:p w:rsidR="009807F9" w:rsidRPr="007D05E3" w:rsidRDefault="004F5DBF" w:rsidP="009807F9">
      <w:pPr>
        <w:spacing w:after="0"/>
        <w:rPr>
          <w:rFonts w:ascii="Tahoma" w:hAnsi="Tahoma" w:cs="Tahoma"/>
          <w:sz w:val="20"/>
          <w:szCs w:val="20"/>
        </w:rPr>
      </w:pPr>
      <w:r w:rsidRPr="007D05E3">
        <w:rPr>
          <w:rFonts w:ascii="Tahoma" w:hAnsi="Tahoma" w:cs="Tahoma"/>
          <w:sz w:val="20"/>
          <w:szCs w:val="20"/>
        </w:rPr>
        <w:t xml:space="preserve">Si douche : </w:t>
      </w:r>
      <w:r w:rsidR="00485441" w:rsidRPr="007D05E3">
        <w:rPr>
          <w:rFonts w:ascii="Tahoma" w:hAnsi="Tahoma" w:cs="Tahoma"/>
          <w:sz w:val="20"/>
          <w:szCs w:val="20"/>
        </w:rPr>
        <w:t>réaliser</w:t>
      </w:r>
      <w:r w:rsidR="009807F9" w:rsidRPr="007D05E3">
        <w:rPr>
          <w:rFonts w:ascii="Tahoma" w:hAnsi="Tahoma" w:cs="Tahoma"/>
          <w:sz w:val="20"/>
          <w:szCs w:val="20"/>
        </w:rPr>
        <w:t xml:space="preserve"> le nettoyage</w:t>
      </w:r>
      <w:r w:rsidRPr="007D05E3">
        <w:rPr>
          <w:rFonts w:ascii="Tahoma" w:hAnsi="Tahoma" w:cs="Tahoma"/>
          <w:sz w:val="20"/>
          <w:szCs w:val="20"/>
        </w:rPr>
        <w:t xml:space="preserve"> </w:t>
      </w:r>
      <w:r w:rsidR="009807F9" w:rsidRPr="007D05E3">
        <w:rPr>
          <w:rFonts w:ascii="Tahoma" w:hAnsi="Tahoma" w:cs="Tahoma"/>
          <w:sz w:val="20"/>
          <w:szCs w:val="20"/>
        </w:rPr>
        <w:t xml:space="preserve">du bouton à </w:t>
      </w:r>
      <w:r w:rsidRPr="007D05E3">
        <w:rPr>
          <w:rFonts w:ascii="Tahoma" w:hAnsi="Tahoma" w:cs="Tahoma"/>
          <w:sz w:val="20"/>
          <w:szCs w:val="20"/>
        </w:rPr>
        <w:t>mains nues</w:t>
      </w:r>
    </w:p>
    <w:p w:rsidR="004F5DBF" w:rsidRPr="007D05E3" w:rsidRDefault="009807F9" w:rsidP="004F5DBF">
      <w:pPr>
        <w:spacing w:after="0"/>
        <w:rPr>
          <w:rFonts w:ascii="Tahoma" w:hAnsi="Tahoma" w:cs="Tahoma"/>
          <w:sz w:val="20"/>
          <w:szCs w:val="20"/>
        </w:rPr>
      </w:pPr>
      <w:r w:rsidRPr="007D05E3">
        <w:rPr>
          <w:rFonts w:ascii="Tahoma" w:hAnsi="Tahoma" w:cs="Tahoma"/>
          <w:sz w:val="20"/>
          <w:szCs w:val="20"/>
        </w:rPr>
        <w:t xml:space="preserve">** Tourner le bouton permet de limiter les irritations et d’éviter </w:t>
      </w:r>
      <w:r w:rsidR="00485441" w:rsidRPr="007D05E3">
        <w:rPr>
          <w:rFonts w:ascii="Tahoma" w:hAnsi="Tahoma" w:cs="Tahoma"/>
          <w:sz w:val="20"/>
          <w:szCs w:val="20"/>
        </w:rPr>
        <w:t>l’</w:t>
      </w:r>
      <w:r w:rsidR="004F5DBF" w:rsidRPr="007D05E3">
        <w:rPr>
          <w:rFonts w:ascii="Tahoma" w:hAnsi="Tahoma" w:cs="Tahoma"/>
          <w:sz w:val="20"/>
          <w:szCs w:val="20"/>
        </w:rPr>
        <w:t>adhérence à la peau et aux muqueuses</w:t>
      </w:r>
    </w:p>
    <w:p w:rsidR="004F5DBF" w:rsidRPr="007D05E3" w:rsidRDefault="004F5DBF" w:rsidP="004F5DBF">
      <w:pPr>
        <w:spacing w:after="0"/>
        <w:rPr>
          <w:rFonts w:ascii="Tahoma" w:hAnsi="Tahoma" w:cs="Tahoma"/>
          <w:sz w:val="20"/>
          <w:szCs w:val="20"/>
        </w:rPr>
      </w:pPr>
      <w:r w:rsidRPr="007D05E3">
        <w:rPr>
          <w:rFonts w:ascii="Tahoma" w:hAnsi="Tahoma" w:cs="Tahoma"/>
          <w:sz w:val="20"/>
          <w:szCs w:val="20"/>
        </w:rPr>
        <w:t>Exercer une légère traction : permet de vérifier le gonflement du ballonnet </w:t>
      </w:r>
    </w:p>
    <w:p w:rsidR="004F5DBF" w:rsidRPr="007D05E3" w:rsidRDefault="004F5DBF" w:rsidP="004F5DBF">
      <w:pPr>
        <w:spacing w:after="0"/>
        <w:rPr>
          <w:rFonts w:ascii="Tahoma" w:hAnsi="Tahoma" w:cs="Tahoma"/>
          <w:sz w:val="20"/>
          <w:szCs w:val="20"/>
        </w:rPr>
      </w:pPr>
      <w:r w:rsidRPr="007D05E3">
        <w:rPr>
          <w:rFonts w:ascii="Tahoma" w:hAnsi="Tahoma" w:cs="Tahoma"/>
          <w:sz w:val="20"/>
          <w:szCs w:val="20"/>
        </w:rPr>
        <w:tab/>
        <w:t xml:space="preserve">Résistance = ballonnet gonflé et bouton en place  </w:t>
      </w:r>
    </w:p>
    <w:p w:rsidR="004C4D2C" w:rsidRPr="007D05E3" w:rsidRDefault="004F5DBF" w:rsidP="008B4F83">
      <w:pPr>
        <w:spacing w:after="0"/>
        <w:rPr>
          <w:rFonts w:ascii="Tahoma" w:hAnsi="Tahoma" w:cs="Tahoma"/>
          <w:sz w:val="20"/>
          <w:szCs w:val="20"/>
        </w:rPr>
      </w:pPr>
      <w:r w:rsidRPr="007D05E3">
        <w:rPr>
          <w:rFonts w:ascii="Tahoma" w:hAnsi="Tahoma" w:cs="Tahoma"/>
          <w:sz w:val="20"/>
          <w:szCs w:val="20"/>
        </w:rPr>
        <w:tab/>
        <w:t xml:space="preserve">Déplacement exagérée du bouton </w:t>
      </w:r>
      <w:r w:rsidR="00BB22F0" w:rsidRPr="007D05E3">
        <w:rPr>
          <w:rFonts w:ascii="Tahoma" w:hAnsi="Tahoma" w:cs="Tahoma"/>
          <w:sz w:val="20"/>
          <w:szCs w:val="20"/>
        </w:rPr>
        <w:t xml:space="preserve">= vérifier le gonflement du ballonnet </w:t>
      </w:r>
    </w:p>
    <w:p w:rsidR="004C4D2C" w:rsidRPr="0081021D" w:rsidRDefault="004C4D2C" w:rsidP="008B4F83">
      <w:pPr>
        <w:spacing w:after="0"/>
        <w:rPr>
          <w:rFonts w:ascii="Tahoma" w:hAnsi="Tahoma" w:cs="Tahoma"/>
          <w:color w:val="FF0000"/>
          <w:sz w:val="16"/>
          <w:szCs w:val="16"/>
        </w:rPr>
      </w:pPr>
    </w:p>
    <w:p w:rsidR="00C30530" w:rsidRPr="003447D5" w:rsidRDefault="00DD0111" w:rsidP="00015074">
      <w:pPr>
        <w:pStyle w:val="Paragraphedeliste"/>
        <w:numPr>
          <w:ilvl w:val="0"/>
          <w:numId w:val="1"/>
        </w:numPr>
        <w:spacing w:after="0"/>
        <w:rPr>
          <w:rFonts w:ascii="Tahoma" w:hAnsi="Tahoma" w:cs="Tahoma"/>
          <w:b/>
        </w:rPr>
      </w:pPr>
      <w:r w:rsidRPr="003447D5">
        <w:rPr>
          <w:rFonts w:ascii="Tahoma" w:hAnsi="Tahoma" w:cs="Tahoma"/>
          <w:b/>
        </w:rPr>
        <w:t>E</w:t>
      </w:r>
      <w:r w:rsidR="00D971B4" w:rsidRPr="003447D5">
        <w:rPr>
          <w:rFonts w:ascii="Tahoma" w:hAnsi="Tahoma" w:cs="Tahoma"/>
          <w:b/>
        </w:rPr>
        <w:t xml:space="preserve">ntretien </w:t>
      </w:r>
      <w:r w:rsidR="00675A24" w:rsidRPr="003447D5">
        <w:rPr>
          <w:rFonts w:ascii="Tahoma" w:hAnsi="Tahoma" w:cs="Tahoma"/>
          <w:b/>
        </w:rPr>
        <w:t>du</w:t>
      </w:r>
      <w:r w:rsidR="00400BCC" w:rsidRPr="003447D5">
        <w:rPr>
          <w:rFonts w:ascii="Tahoma" w:hAnsi="Tahoma" w:cs="Tahoma"/>
          <w:b/>
        </w:rPr>
        <w:t xml:space="preserve"> dispositif </w:t>
      </w:r>
      <w:r w:rsidR="000017D2" w:rsidRPr="003447D5">
        <w:rPr>
          <w:rFonts w:ascii="Tahoma" w:hAnsi="Tahoma" w:cs="Tahoma"/>
          <w:b/>
        </w:rPr>
        <w:t xml:space="preserve"> </w:t>
      </w:r>
    </w:p>
    <w:p w:rsidR="00C30530" w:rsidRPr="007D05E3" w:rsidRDefault="00122ACD" w:rsidP="00BE1B29">
      <w:pPr>
        <w:spacing w:after="0"/>
        <w:ind w:firstLine="708"/>
        <w:rPr>
          <w:rFonts w:ascii="Tahoma" w:hAnsi="Tahoma" w:cs="Tahoma"/>
          <w:sz w:val="20"/>
          <w:szCs w:val="20"/>
        </w:rPr>
      </w:pPr>
      <w:r w:rsidRPr="007D05E3">
        <w:rPr>
          <w:rFonts w:ascii="Tahoma" w:hAnsi="Tahoma" w:cs="Tahoma"/>
          <w:b/>
          <w:color w:val="FF0000"/>
          <w:sz w:val="20"/>
          <w:szCs w:val="20"/>
        </w:rPr>
        <w:t xml:space="preserve"> </w:t>
      </w:r>
      <w:r w:rsidR="00C30530" w:rsidRPr="007D05E3">
        <w:rPr>
          <w:rFonts w:ascii="Tahoma" w:hAnsi="Tahoma" w:cs="Tahoma"/>
          <w:b/>
          <w:sz w:val="20"/>
          <w:szCs w:val="20"/>
        </w:rPr>
        <w:t xml:space="preserve">2.1 Rincer le bouton </w:t>
      </w:r>
      <w:r w:rsidR="00485441" w:rsidRPr="007D05E3">
        <w:rPr>
          <w:rFonts w:ascii="Tahoma" w:hAnsi="Tahoma" w:cs="Tahoma"/>
          <w:b/>
          <w:sz w:val="20"/>
          <w:szCs w:val="20"/>
        </w:rPr>
        <w:t xml:space="preserve">avec le prolongateur </w:t>
      </w:r>
      <w:r w:rsidR="00C30530" w:rsidRPr="007D05E3">
        <w:rPr>
          <w:rFonts w:ascii="Tahoma" w:hAnsi="Tahoma" w:cs="Tahoma"/>
          <w:b/>
          <w:sz w:val="20"/>
          <w:szCs w:val="20"/>
        </w:rPr>
        <w:t>après chaque utilisation</w:t>
      </w:r>
      <w:r w:rsidR="00C30530" w:rsidRPr="007D05E3">
        <w:rPr>
          <w:rFonts w:ascii="Tahoma" w:hAnsi="Tahoma" w:cs="Tahoma"/>
          <w:sz w:val="20"/>
          <w:szCs w:val="20"/>
        </w:rPr>
        <w:t xml:space="preserve">  </w:t>
      </w:r>
    </w:p>
    <w:p w:rsidR="00C30530" w:rsidRPr="007D05E3" w:rsidRDefault="00C30530" w:rsidP="00BE1B29">
      <w:pPr>
        <w:spacing w:after="0"/>
        <w:rPr>
          <w:rFonts w:ascii="Tahoma" w:hAnsi="Tahoma" w:cs="Tahoma"/>
          <w:sz w:val="20"/>
          <w:szCs w:val="20"/>
        </w:rPr>
      </w:pPr>
      <w:r w:rsidRPr="007D05E3">
        <w:rPr>
          <w:rFonts w:ascii="Tahoma" w:hAnsi="Tahoma" w:cs="Tahoma"/>
          <w:sz w:val="20"/>
          <w:szCs w:val="20"/>
        </w:rPr>
        <w:t xml:space="preserve">Le prolongateur, encore adapté au bouton en fin de nutrition, doit être rincé systématiquement après chaque utilisation </w:t>
      </w:r>
      <w:r w:rsidR="00B0548D" w:rsidRPr="007D05E3">
        <w:rPr>
          <w:rFonts w:ascii="Tahoma" w:hAnsi="Tahoma" w:cs="Tahoma"/>
          <w:sz w:val="20"/>
          <w:szCs w:val="20"/>
        </w:rPr>
        <w:t>avec</w:t>
      </w:r>
      <w:r w:rsidRPr="007D05E3">
        <w:rPr>
          <w:rFonts w:ascii="Tahoma" w:hAnsi="Tahoma" w:cs="Tahoma"/>
          <w:sz w:val="20"/>
          <w:szCs w:val="20"/>
        </w:rPr>
        <w:t xml:space="preserve"> environ 20 ml (ou </w:t>
      </w:r>
      <w:r w:rsidR="00E247D6">
        <w:rPr>
          <w:rFonts w:ascii="Tahoma" w:hAnsi="Tahoma" w:cs="Tahoma"/>
          <w:sz w:val="20"/>
          <w:szCs w:val="20"/>
        </w:rPr>
        <w:t xml:space="preserve">selon </w:t>
      </w:r>
      <w:r w:rsidRPr="007D05E3">
        <w:rPr>
          <w:rFonts w:ascii="Tahoma" w:hAnsi="Tahoma" w:cs="Tahoma"/>
          <w:sz w:val="20"/>
          <w:szCs w:val="20"/>
        </w:rPr>
        <w:t>prescription médicale) d’eau de source ou du robinet, à l’aide d’une seringue conique</w:t>
      </w:r>
      <w:r w:rsidR="00E15E4A" w:rsidRPr="007D05E3">
        <w:rPr>
          <w:rFonts w:ascii="Tahoma" w:hAnsi="Tahoma" w:cs="Tahoma"/>
          <w:sz w:val="20"/>
          <w:szCs w:val="20"/>
        </w:rPr>
        <w:t>.</w:t>
      </w:r>
    </w:p>
    <w:p w:rsidR="00C30530" w:rsidRPr="007D05E3" w:rsidRDefault="005B5D7A" w:rsidP="00C30530">
      <w:pPr>
        <w:spacing w:after="0"/>
        <w:ind w:left="708"/>
        <w:rPr>
          <w:rFonts w:ascii="Tahoma" w:hAnsi="Tahoma" w:cs="Tahoma"/>
          <w:b/>
          <w:sz w:val="20"/>
          <w:szCs w:val="20"/>
        </w:rPr>
      </w:pPr>
      <w:r w:rsidRPr="005B5D7A">
        <w:rPr>
          <w:b/>
          <w:noProof/>
          <w:sz w:val="20"/>
          <w:szCs w:val="20"/>
        </w:rPr>
        <w:pict>
          <v:shape id="_x0000_s1041" type="#_x0000_t75" style="position:absolute;left:0;text-align:left;margin-left:15.55pt;margin-top:.7pt;width:409pt;height:175.15pt;z-index:4">
            <v:imagedata r:id="rId8" o:title=""/>
            <w10:wrap type="square"/>
          </v:shape>
        </w:pict>
      </w:r>
    </w:p>
    <w:p w:rsidR="00F15491" w:rsidRPr="007D05E3" w:rsidRDefault="00F15491" w:rsidP="00C30530">
      <w:pPr>
        <w:spacing w:after="0"/>
        <w:ind w:left="708"/>
        <w:rPr>
          <w:rFonts w:ascii="Tahoma" w:hAnsi="Tahoma" w:cs="Tahoma"/>
          <w:b/>
          <w:sz w:val="20"/>
          <w:szCs w:val="20"/>
        </w:rPr>
      </w:pPr>
    </w:p>
    <w:p w:rsidR="00015074" w:rsidRPr="007D05E3" w:rsidRDefault="00015074" w:rsidP="00C30530">
      <w:pPr>
        <w:spacing w:after="0"/>
        <w:ind w:left="708"/>
        <w:rPr>
          <w:rFonts w:ascii="Tahoma" w:hAnsi="Tahoma" w:cs="Tahoma"/>
          <w:b/>
          <w:sz w:val="20"/>
          <w:szCs w:val="20"/>
        </w:rPr>
      </w:pPr>
    </w:p>
    <w:p w:rsidR="00015074" w:rsidRPr="007D05E3" w:rsidRDefault="00015074" w:rsidP="00C30530">
      <w:pPr>
        <w:spacing w:after="0"/>
        <w:ind w:left="708"/>
        <w:rPr>
          <w:rFonts w:ascii="Tahoma" w:hAnsi="Tahoma" w:cs="Tahoma"/>
          <w:b/>
          <w:sz w:val="20"/>
          <w:szCs w:val="20"/>
        </w:rPr>
      </w:pPr>
    </w:p>
    <w:p w:rsidR="00015074" w:rsidRPr="007D05E3" w:rsidRDefault="00015074" w:rsidP="00C30530">
      <w:pPr>
        <w:spacing w:after="0"/>
        <w:ind w:left="708"/>
        <w:rPr>
          <w:rFonts w:ascii="Tahoma" w:hAnsi="Tahoma" w:cs="Tahoma"/>
          <w:b/>
          <w:sz w:val="20"/>
          <w:szCs w:val="20"/>
        </w:rPr>
      </w:pPr>
    </w:p>
    <w:p w:rsidR="00015074" w:rsidRPr="007D05E3" w:rsidRDefault="00015074" w:rsidP="00C30530">
      <w:pPr>
        <w:spacing w:after="0"/>
        <w:ind w:left="708"/>
        <w:rPr>
          <w:rFonts w:ascii="Tahoma" w:hAnsi="Tahoma" w:cs="Tahoma"/>
          <w:b/>
          <w:sz w:val="20"/>
          <w:szCs w:val="20"/>
        </w:rPr>
      </w:pPr>
    </w:p>
    <w:p w:rsidR="00015074" w:rsidRPr="007D05E3" w:rsidRDefault="00015074" w:rsidP="00C30530">
      <w:pPr>
        <w:spacing w:after="0"/>
        <w:ind w:left="708"/>
        <w:rPr>
          <w:rFonts w:ascii="Tahoma" w:hAnsi="Tahoma" w:cs="Tahoma"/>
          <w:b/>
          <w:sz w:val="20"/>
          <w:szCs w:val="20"/>
        </w:rPr>
      </w:pPr>
    </w:p>
    <w:p w:rsidR="00015074" w:rsidRPr="007D05E3" w:rsidRDefault="00015074" w:rsidP="00C30530">
      <w:pPr>
        <w:spacing w:after="0"/>
        <w:ind w:left="708"/>
        <w:rPr>
          <w:rFonts w:ascii="Tahoma" w:hAnsi="Tahoma" w:cs="Tahoma"/>
          <w:b/>
          <w:sz w:val="20"/>
          <w:szCs w:val="20"/>
        </w:rPr>
      </w:pPr>
    </w:p>
    <w:p w:rsidR="00015074" w:rsidRPr="007D05E3" w:rsidRDefault="00015074" w:rsidP="00C30530">
      <w:pPr>
        <w:spacing w:after="0"/>
        <w:ind w:left="708"/>
        <w:rPr>
          <w:rFonts w:ascii="Tahoma" w:hAnsi="Tahoma" w:cs="Tahoma"/>
          <w:b/>
          <w:sz w:val="20"/>
          <w:szCs w:val="20"/>
        </w:rPr>
      </w:pPr>
    </w:p>
    <w:p w:rsidR="007D05E3" w:rsidRPr="007D05E3" w:rsidRDefault="007D05E3" w:rsidP="007D05E3">
      <w:pPr>
        <w:spacing w:after="0"/>
        <w:rPr>
          <w:rFonts w:ascii="Tahoma" w:hAnsi="Tahoma" w:cs="Tahoma"/>
          <w:b/>
          <w:sz w:val="20"/>
          <w:szCs w:val="20"/>
        </w:rPr>
      </w:pPr>
    </w:p>
    <w:p w:rsidR="007D05E3" w:rsidRDefault="007D05E3" w:rsidP="007D05E3">
      <w:pPr>
        <w:spacing w:after="0"/>
        <w:ind w:firstLine="708"/>
        <w:rPr>
          <w:rFonts w:ascii="Tahoma" w:hAnsi="Tahoma" w:cs="Tahoma"/>
          <w:b/>
          <w:sz w:val="20"/>
          <w:szCs w:val="20"/>
        </w:rPr>
      </w:pPr>
    </w:p>
    <w:p w:rsidR="007D05E3" w:rsidRDefault="007D05E3" w:rsidP="007D05E3">
      <w:pPr>
        <w:spacing w:after="0"/>
        <w:ind w:firstLine="708"/>
        <w:rPr>
          <w:rFonts w:ascii="Tahoma" w:hAnsi="Tahoma" w:cs="Tahoma"/>
          <w:b/>
          <w:sz w:val="20"/>
          <w:szCs w:val="20"/>
        </w:rPr>
      </w:pPr>
    </w:p>
    <w:p w:rsidR="007D05E3" w:rsidRDefault="007D05E3" w:rsidP="007D05E3">
      <w:pPr>
        <w:spacing w:after="0"/>
        <w:ind w:firstLine="708"/>
        <w:rPr>
          <w:rFonts w:ascii="Tahoma" w:hAnsi="Tahoma" w:cs="Tahoma"/>
          <w:b/>
          <w:sz w:val="20"/>
          <w:szCs w:val="20"/>
        </w:rPr>
      </w:pPr>
    </w:p>
    <w:p w:rsidR="007D05E3" w:rsidRDefault="007D05E3" w:rsidP="007D05E3">
      <w:pPr>
        <w:spacing w:after="0"/>
        <w:ind w:firstLine="708"/>
        <w:rPr>
          <w:rFonts w:ascii="Tahoma" w:hAnsi="Tahoma" w:cs="Tahoma"/>
          <w:b/>
          <w:sz w:val="20"/>
          <w:szCs w:val="20"/>
        </w:rPr>
      </w:pPr>
    </w:p>
    <w:p w:rsidR="0081021D" w:rsidRDefault="0081021D" w:rsidP="007D05E3">
      <w:pPr>
        <w:spacing w:after="0"/>
        <w:ind w:firstLine="708"/>
        <w:rPr>
          <w:rFonts w:ascii="Tahoma" w:hAnsi="Tahoma" w:cs="Tahoma"/>
          <w:b/>
          <w:sz w:val="20"/>
          <w:szCs w:val="20"/>
        </w:rPr>
      </w:pPr>
    </w:p>
    <w:p w:rsidR="0081021D" w:rsidRDefault="0081021D" w:rsidP="007D05E3">
      <w:pPr>
        <w:spacing w:after="0"/>
        <w:ind w:firstLine="708"/>
        <w:rPr>
          <w:rFonts w:ascii="Tahoma" w:hAnsi="Tahoma" w:cs="Tahoma"/>
          <w:b/>
          <w:sz w:val="20"/>
          <w:szCs w:val="20"/>
        </w:rPr>
      </w:pPr>
    </w:p>
    <w:p w:rsidR="00F15491" w:rsidRPr="007D05E3" w:rsidRDefault="00B5467B" w:rsidP="007D05E3">
      <w:pPr>
        <w:spacing w:after="0"/>
        <w:ind w:firstLine="708"/>
        <w:rPr>
          <w:rFonts w:ascii="Tahoma" w:hAnsi="Tahoma" w:cs="Tahoma"/>
          <w:color w:val="FF0000"/>
          <w:sz w:val="20"/>
          <w:szCs w:val="20"/>
        </w:rPr>
      </w:pPr>
      <w:r w:rsidRPr="007D05E3">
        <w:rPr>
          <w:rFonts w:ascii="Tahoma" w:hAnsi="Tahoma" w:cs="Tahoma"/>
          <w:b/>
          <w:sz w:val="20"/>
          <w:szCs w:val="20"/>
        </w:rPr>
        <w:lastRenderedPageBreak/>
        <w:t xml:space="preserve">2.2  Désadapter ensuite le prolongateur et le rincer à l’eau chaude sous le robinet </w:t>
      </w:r>
    </w:p>
    <w:p w:rsidR="00DF09A3" w:rsidRPr="007D05E3" w:rsidRDefault="005B5D7A" w:rsidP="00B0548D">
      <w:pPr>
        <w:spacing w:after="0"/>
        <w:rPr>
          <w:rFonts w:ascii="Tahoma" w:hAnsi="Tahoma" w:cs="Tahoma"/>
          <w:color w:val="FF0000"/>
          <w:sz w:val="20"/>
          <w:szCs w:val="20"/>
        </w:rPr>
      </w:pPr>
      <w:r w:rsidRPr="005B5D7A">
        <w:rPr>
          <w:noProof/>
          <w:sz w:val="20"/>
          <w:szCs w:val="20"/>
        </w:rPr>
        <w:pict>
          <v:shape id="_x0000_s1037" type="#_x0000_t75" style="position:absolute;margin-left:333.1pt;margin-top:8.4pt;width:78.95pt;height:87.8pt;z-index:2">
            <v:imagedata r:id="rId9" o:title=""/>
            <w10:wrap type="square"/>
          </v:shape>
        </w:pict>
      </w:r>
      <w:r w:rsidRPr="005B5D7A">
        <w:rPr>
          <w:noProof/>
          <w:sz w:val="20"/>
          <w:szCs w:val="20"/>
        </w:rPr>
        <w:pict>
          <v:shape id="_x0000_s1036" type="#_x0000_t75" style="position:absolute;margin-left:44.35pt;margin-top:8.4pt;width:125.55pt;height:93.6pt;z-index:1">
            <v:imagedata r:id="rId10" o:title=""/>
            <w10:wrap type="square"/>
          </v:shape>
        </w:pict>
      </w:r>
    </w:p>
    <w:p w:rsidR="00436520" w:rsidRPr="007D05E3" w:rsidRDefault="00436520" w:rsidP="00107B2D">
      <w:pPr>
        <w:spacing w:after="0"/>
        <w:ind w:firstLine="708"/>
        <w:rPr>
          <w:rFonts w:ascii="Tahoma" w:hAnsi="Tahoma" w:cs="Tahoma"/>
          <w:color w:val="FF0000"/>
          <w:sz w:val="20"/>
          <w:szCs w:val="20"/>
        </w:rPr>
      </w:pPr>
    </w:p>
    <w:p w:rsidR="00436520" w:rsidRPr="007D05E3" w:rsidRDefault="00436520" w:rsidP="00107B2D">
      <w:pPr>
        <w:spacing w:after="0"/>
        <w:ind w:firstLine="708"/>
        <w:rPr>
          <w:rFonts w:ascii="Tahoma" w:hAnsi="Tahoma" w:cs="Tahoma"/>
          <w:color w:val="FF0000"/>
          <w:sz w:val="20"/>
          <w:szCs w:val="20"/>
        </w:rPr>
      </w:pPr>
    </w:p>
    <w:p w:rsidR="00436520" w:rsidRPr="007D05E3" w:rsidRDefault="00436520" w:rsidP="00107B2D">
      <w:pPr>
        <w:spacing w:after="0"/>
        <w:ind w:firstLine="708"/>
        <w:rPr>
          <w:rFonts w:ascii="Tahoma" w:hAnsi="Tahoma" w:cs="Tahoma"/>
          <w:color w:val="FF0000"/>
          <w:sz w:val="20"/>
          <w:szCs w:val="20"/>
        </w:rPr>
      </w:pPr>
    </w:p>
    <w:p w:rsidR="00436520" w:rsidRPr="007D05E3" w:rsidRDefault="00436520" w:rsidP="00107B2D">
      <w:pPr>
        <w:spacing w:after="0"/>
        <w:ind w:firstLine="708"/>
        <w:rPr>
          <w:rFonts w:ascii="Tahoma" w:hAnsi="Tahoma" w:cs="Tahoma"/>
          <w:color w:val="FF0000"/>
          <w:sz w:val="20"/>
          <w:szCs w:val="20"/>
        </w:rPr>
      </w:pPr>
    </w:p>
    <w:p w:rsidR="00436520" w:rsidRDefault="00436520" w:rsidP="00107B2D">
      <w:pPr>
        <w:spacing w:after="0"/>
        <w:ind w:firstLine="708"/>
        <w:rPr>
          <w:rFonts w:ascii="Tahoma" w:hAnsi="Tahoma" w:cs="Tahoma"/>
          <w:color w:val="FF0000"/>
          <w:sz w:val="20"/>
          <w:szCs w:val="20"/>
        </w:rPr>
      </w:pPr>
    </w:p>
    <w:p w:rsidR="007D05E3" w:rsidRDefault="007D05E3" w:rsidP="00107B2D">
      <w:pPr>
        <w:spacing w:after="0"/>
        <w:ind w:firstLine="708"/>
        <w:rPr>
          <w:rFonts w:ascii="Tahoma" w:hAnsi="Tahoma" w:cs="Tahoma"/>
          <w:color w:val="FF0000"/>
          <w:sz w:val="20"/>
          <w:szCs w:val="20"/>
        </w:rPr>
      </w:pPr>
    </w:p>
    <w:p w:rsidR="00436520" w:rsidRPr="007D05E3" w:rsidRDefault="00436520" w:rsidP="007D05E3">
      <w:pPr>
        <w:spacing w:after="0"/>
        <w:rPr>
          <w:rFonts w:ascii="Tahoma" w:hAnsi="Tahoma" w:cs="Tahoma"/>
          <w:b/>
          <w:sz w:val="20"/>
          <w:szCs w:val="20"/>
        </w:rPr>
      </w:pPr>
    </w:p>
    <w:p w:rsidR="00BA6666" w:rsidRPr="007D05E3" w:rsidRDefault="00B5467B" w:rsidP="00C30530">
      <w:pPr>
        <w:numPr>
          <w:ilvl w:val="1"/>
          <w:numId w:val="1"/>
        </w:numPr>
        <w:spacing w:after="0"/>
        <w:ind w:hanging="371"/>
        <w:rPr>
          <w:rFonts w:ascii="Tahoma" w:hAnsi="Tahoma" w:cs="Tahoma"/>
          <w:b/>
          <w:sz w:val="20"/>
          <w:szCs w:val="20"/>
        </w:rPr>
      </w:pPr>
      <w:r w:rsidRPr="007D05E3">
        <w:rPr>
          <w:rFonts w:ascii="Tahoma" w:hAnsi="Tahoma" w:cs="Tahoma"/>
          <w:b/>
          <w:sz w:val="20"/>
          <w:szCs w:val="20"/>
        </w:rPr>
        <w:t xml:space="preserve"> Essuyer</w:t>
      </w:r>
      <w:r w:rsidRPr="007D05E3">
        <w:rPr>
          <w:rFonts w:ascii="Tahoma" w:hAnsi="Tahoma" w:cs="Tahoma"/>
          <w:sz w:val="20"/>
          <w:szCs w:val="20"/>
        </w:rPr>
        <w:t xml:space="preserve"> </w:t>
      </w:r>
      <w:r w:rsidR="00D2535F" w:rsidRPr="007D05E3">
        <w:rPr>
          <w:rFonts w:ascii="Tahoma" w:hAnsi="Tahoma" w:cs="Tahoma"/>
          <w:sz w:val="20"/>
          <w:szCs w:val="20"/>
        </w:rPr>
        <w:t xml:space="preserve">la seringue et </w:t>
      </w:r>
      <w:r w:rsidR="006E0382" w:rsidRPr="007D05E3">
        <w:rPr>
          <w:rFonts w:ascii="Tahoma" w:hAnsi="Tahoma" w:cs="Tahoma"/>
          <w:sz w:val="20"/>
          <w:szCs w:val="20"/>
        </w:rPr>
        <w:t xml:space="preserve">le prolongateur </w:t>
      </w:r>
      <w:r w:rsidRPr="007D05E3">
        <w:rPr>
          <w:rFonts w:ascii="Tahoma" w:hAnsi="Tahoma" w:cs="Tahoma"/>
          <w:sz w:val="20"/>
          <w:szCs w:val="20"/>
        </w:rPr>
        <w:t xml:space="preserve">avec un essuie tout ou un linge propre </w:t>
      </w:r>
      <w:r w:rsidR="00BE1B29" w:rsidRPr="007D05E3">
        <w:rPr>
          <w:rFonts w:ascii="Tahoma" w:hAnsi="Tahoma" w:cs="Tahoma"/>
          <w:sz w:val="20"/>
          <w:szCs w:val="20"/>
        </w:rPr>
        <w:t xml:space="preserve">et </w:t>
      </w:r>
      <w:r w:rsidRPr="007D05E3">
        <w:rPr>
          <w:rFonts w:ascii="Tahoma" w:hAnsi="Tahoma" w:cs="Tahoma"/>
          <w:sz w:val="20"/>
          <w:szCs w:val="20"/>
        </w:rPr>
        <w:t xml:space="preserve"> rang</w:t>
      </w:r>
      <w:r w:rsidR="00BE1B29" w:rsidRPr="007D05E3">
        <w:rPr>
          <w:rFonts w:ascii="Tahoma" w:hAnsi="Tahoma" w:cs="Tahoma"/>
          <w:sz w:val="20"/>
          <w:szCs w:val="20"/>
        </w:rPr>
        <w:t xml:space="preserve">er </w:t>
      </w:r>
      <w:r w:rsidRPr="007D05E3">
        <w:rPr>
          <w:rFonts w:ascii="Tahoma" w:hAnsi="Tahoma" w:cs="Tahoma"/>
          <w:sz w:val="20"/>
          <w:szCs w:val="20"/>
        </w:rPr>
        <w:t>le tout</w:t>
      </w:r>
      <w:r w:rsidR="006E0382" w:rsidRPr="007D05E3">
        <w:rPr>
          <w:rFonts w:ascii="Tahoma" w:hAnsi="Tahoma" w:cs="Tahoma"/>
          <w:sz w:val="20"/>
          <w:szCs w:val="20"/>
        </w:rPr>
        <w:t xml:space="preserve"> dans un endroit propre et sec</w:t>
      </w:r>
      <w:r w:rsidR="006E0382" w:rsidRPr="007D05E3">
        <w:rPr>
          <w:rFonts w:ascii="Tahoma" w:hAnsi="Tahoma" w:cs="Tahoma"/>
          <w:b/>
          <w:sz w:val="20"/>
          <w:szCs w:val="20"/>
        </w:rPr>
        <w:t xml:space="preserve"> </w:t>
      </w:r>
    </w:p>
    <w:p w:rsidR="007D05E3" w:rsidRPr="0081021D" w:rsidRDefault="007D05E3" w:rsidP="007D05E3">
      <w:pPr>
        <w:spacing w:after="0"/>
        <w:ind w:left="1080"/>
        <w:rPr>
          <w:rFonts w:ascii="Tahoma" w:hAnsi="Tahoma" w:cs="Tahoma"/>
          <w:b/>
          <w:sz w:val="16"/>
          <w:szCs w:val="16"/>
        </w:rPr>
      </w:pPr>
    </w:p>
    <w:p w:rsidR="00C30530" w:rsidRPr="007D05E3" w:rsidRDefault="00C30530" w:rsidP="00C30530">
      <w:pPr>
        <w:pStyle w:val="Paragraphedeliste"/>
        <w:numPr>
          <w:ilvl w:val="0"/>
          <w:numId w:val="1"/>
        </w:numPr>
        <w:spacing w:after="0"/>
        <w:rPr>
          <w:rFonts w:ascii="Tahoma" w:hAnsi="Tahoma" w:cs="Tahoma"/>
          <w:b/>
          <w:sz w:val="20"/>
          <w:szCs w:val="20"/>
        </w:rPr>
      </w:pPr>
      <w:r w:rsidRPr="007D05E3">
        <w:rPr>
          <w:rFonts w:ascii="Tahoma" w:hAnsi="Tahoma" w:cs="Tahoma"/>
          <w:b/>
          <w:sz w:val="20"/>
          <w:szCs w:val="20"/>
        </w:rPr>
        <w:t xml:space="preserve">Surveillance incidents ou complications et conduite à tenir </w:t>
      </w:r>
    </w:p>
    <w:p w:rsidR="00D13834" w:rsidRPr="007D05E3" w:rsidRDefault="00BA6666" w:rsidP="00A63B18">
      <w:pPr>
        <w:pStyle w:val="Paragraphedeliste"/>
        <w:spacing w:after="0"/>
        <w:ind w:left="-142"/>
        <w:rPr>
          <w:rFonts w:ascii="Tahoma" w:hAnsi="Tahoma" w:cs="Tahoma"/>
          <w:sz w:val="20"/>
          <w:szCs w:val="20"/>
        </w:rPr>
      </w:pPr>
      <w:r w:rsidRPr="007D05E3">
        <w:rPr>
          <w:rFonts w:ascii="Tahoma" w:hAnsi="Tahoma" w:cs="Tahoma"/>
          <w:sz w:val="20"/>
          <w:szCs w:val="20"/>
        </w:rPr>
        <w:t>Dans tous les cas, n</w:t>
      </w:r>
      <w:r w:rsidR="00C30530" w:rsidRPr="007D05E3">
        <w:rPr>
          <w:rFonts w:ascii="Tahoma" w:hAnsi="Tahoma" w:cs="Tahoma"/>
          <w:sz w:val="20"/>
          <w:szCs w:val="20"/>
        </w:rPr>
        <w:t xml:space="preserve">’hésitez pas à appeler l’infirmière coordinatrice pour des conseils  </w:t>
      </w:r>
    </w:p>
    <w:p w:rsidR="00E74834" w:rsidRPr="0081021D" w:rsidRDefault="00E74834" w:rsidP="00A63B18">
      <w:pPr>
        <w:pStyle w:val="Paragraphedeliste"/>
        <w:spacing w:after="0"/>
        <w:ind w:left="-142"/>
        <w:rPr>
          <w:rFonts w:ascii="Tahoma" w:hAnsi="Tahoma" w:cs="Tahoma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4"/>
        <w:gridCol w:w="3231"/>
        <w:gridCol w:w="3793"/>
      </w:tblGrid>
      <w:tr w:rsidR="00A63B18" w:rsidRPr="007D05E3" w:rsidTr="00E851AC">
        <w:tc>
          <w:tcPr>
            <w:tcW w:w="2264" w:type="dxa"/>
            <w:shd w:val="clear" w:color="auto" w:fill="66FFFF"/>
          </w:tcPr>
          <w:p w:rsidR="00D13834" w:rsidRPr="007D05E3" w:rsidRDefault="00D13834" w:rsidP="00A54FF7">
            <w:pPr>
              <w:spacing w:after="0"/>
              <w:rPr>
                <w:rFonts w:ascii="Tahoma" w:hAnsi="Tahoma" w:cs="Tahoma"/>
                <w:b/>
              </w:rPr>
            </w:pPr>
            <w:r w:rsidRPr="007D05E3">
              <w:rPr>
                <w:rFonts w:ascii="Tahoma" w:hAnsi="Tahoma" w:cs="Tahoma"/>
                <w:b/>
              </w:rPr>
              <w:t xml:space="preserve">Incidents / Complications </w:t>
            </w:r>
          </w:p>
        </w:tc>
        <w:tc>
          <w:tcPr>
            <w:tcW w:w="3231" w:type="dxa"/>
            <w:shd w:val="clear" w:color="auto" w:fill="66FFFF"/>
          </w:tcPr>
          <w:p w:rsidR="00D13834" w:rsidRPr="007D05E3" w:rsidRDefault="00D13834" w:rsidP="00A54FF7">
            <w:pPr>
              <w:spacing w:after="0"/>
              <w:rPr>
                <w:rFonts w:ascii="Tahoma" w:hAnsi="Tahoma" w:cs="Tahoma"/>
                <w:b/>
              </w:rPr>
            </w:pPr>
            <w:r w:rsidRPr="007D05E3">
              <w:rPr>
                <w:rFonts w:ascii="Tahoma" w:hAnsi="Tahoma" w:cs="Tahoma"/>
                <w:b/>
              </w:rPr>
              <w:t xml:space="preserve">Cause possible </w:t>
            </w:r>
          </w:p>
        </w:tc>
        <w:tc>
          <w:tcPr>
            <w:tcW w:w="3793" w:type="dxa"/>
            <w:shd w:val="clear" w:color="auto" w:fill="66FFFF"/>
          </w:tcPr>
          <w:p w:rsidR="00D13834" w:rsidRPr="007D05E3" w:rsidRDefault="00D13834" w:rsidP="00A54FF7">
            <w:pPr>
              <w:spacing w:after="0"/>
              <w:rPr>
                <w:rFonts w:ascii="Tahoma" w:hAnsi="Tahoma" w:cs="Tahoma"/>
                <w:b/>
              </w:rPr>
            </w:pPr>
            <w:r w:rsidRPr="007D05E3">
              <w:rPr>
                <w:rFonts w:ascii="Tahoma" w:hAnsi="Tahoma" w:cs="Tahoma"/>
                <w:b/>
              </w:rPr>
              <w:t xml:space="preserve">Conduite à tenir </w:t>
            </w:r>
          </w:p>
        </w:tc>
      </w:tr>
      <w:tr w:rsidR="00A54FF7" w:rsidRPr="007D05E3" w:rsidTr="00E851AC">
        <w:tc>
          <w:tcPr>
            <w:tcW w:w="2264" w:type="dxa"/>
          </w:tcPr>
          <w:p w:rsidR="00D13834" w:rsidRPr="007D05E3" w:rsidRDefault="00D13834" w:rsidP="00A54FF7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 w:rsidRPr="007D05E3">
              <w:rPr>
                <w:rFonts w:ascii="Tahoma" w:hAnsi="Tahoma" w:cs="Tahoma"/>
                <w:b/>
                <w:sz w:val="18"/>
                <w:szCs w:val="18"/>
              </w:rPr>
              <w:t>Irritation</w:t>
            </w:r>
          </w:p>
        </w:tc>
        <w:tc>
          <w:tcPr>
            <w:tcW w:w="3231" w:type="dxa"/>
          </w:tcPr>
          <w:p w:rsidR="00D13834" w:rsidRPr="007D05E3" w:rsidRDefault="00D13834" w:rsidP="00A54FF7">
            <w:pPr>
              <w:numPr>
                <w:ilvl w:val="1"/>
                <w:numId w:val="5"/>
              </w:numPr>
              <w:spacing w:after="0"/>
              <w:ind w:left="191" w:hanging="142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>Hygiène ou séchage insuffisant</w:t>
            </w:r>
            <w:r w:rsidR="00A50F39" w:rsidRPr="007D05E3">
              <w:rPr>
                <w:rFonts w:ascii="Tahoma" w:hAnsi="Tahoma" w:cs="Tahoma"/>
                <w:sz w:val="18"/>
                <w:szCs w:val="18"/>
              </w:rPr>
              <w:t>s</w:t>
            </w:r>
            <w:r w:rsidRPr="007D05E3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D13834" w:rsidRPr="007D05E3" w:rsidRDefault="00D13834" w:rsidP="00A54FF7">
            <w:pPr>
              <w:numPr>
                <w:ilvl w:val="1"/>
                <w:numId w:val="5"/>
              </w:numPr>
              <w:spacing w:after="0"/>
              <w:ind w:left="191" w:hanging="142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>Fuite de liquide gastrique</w:t>
            </w:r>
          </w:p>
          <w:p w:rsidR="00D13834" w:rsidRPr="0081021D" w:rsidRDefault="00D13834" w:rsidP="00A54FF7">
            <w:pPr>
              <w:numPr>
                <w:ilvl w:val="1"/>
                <w:numId w:val="5"/>
              </w:numPr>
              <w:spacing w:after="0"/>
              <w:ind w:left="191" w:hanging="142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>Bouton n’est plus adapté à la morphologie (le bouton existe en différentes longueur et diamètre</w:t>
            </w:r>
          </w:p>
        </w:tc>
        <w:tc>
          <w:tcPr>
            <w:tcW w:w="3793" w:type="dxa"/>
          </w:tcPr>
          <w:p w:rsidR="00D13834" w:rsidRPr="007D05E3" w:rsidRDefault="00D13834" w:rsidP="00A54FF7">
            <w:pPr>
              <w:numPr>
                <w:ilvl w:val="1"/>
                <w:numId w:val="5"/>
              </w:numPr>
              <w:spacing w:after="0"/>
              <w:ind w:left="180" w:hanging="180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>Intensification des soins locaux de base</w:t>
            </w:r>
          </w:p>
          <w:p w:rsidR="00D13834" w:rsidRPr="007D05E3" w:rsidRDefault="00D13834" w:rsidP="00A54FF7">
            <w:pPr>
              <w:numPr>
                <w:ilvl w:val="1"/>
                <w:numId w:val="5"/>
              </w:numPr>
              <w:spacing w:after="0"/>
              <w:ind w:left="180" w:hanging="180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>Soins locaux selon prescriptions</w:t>
            </w:r>
          </w:p>
          <w:p w:rsidR="00D13834" w:rsidRPr="007D05E3" w:rsidRDefault="00D13834" w:rsidP="00A54FF7">
            <w:pPr>
              <w:numPr>
                <w:ilvl w:val="1"/>
                <w:numId w:val="5"/>
              </w:numPr>
              <w:spacing w:after="0"/>
              <w:ind w:left="180" w:hanging="180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 xml:space="preserve">Vérification de l’étanchéité du ballonnet </w:t>
            </w:r>
          </w:p>
          <w:p w:rsidR="00D13834" w:rsidRPr="0081021D" w:rsidRDefault="00D13834" w:rsidP="00A54FF7">
            <w:pPr>
              <w:numPr>
                <w:ilvl w:val="1"/>
                <w:numId w:val="5"/>
              </w:numPr>
              <w:spacing w:after="0"/>
              <w:ind w:left="180" w:hanging="180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>Changement de bouton (changer la taille ou le diamètre</w:t>
            </w:r>
            <w:r w:rsidR="00E247D6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</w:tr>
      <w:tr w:rsidR="00A54FF7" w:rsidRPr="007D05E3" w:rsidTr="0081021D">
        <w:trPr>
          <w:trHeight w:val="1600"/>
        </w:trPr>
        <w:tc>
          <w:tcPr>
            <w:tcW w:w="2264" w:type="dxa"/>
          </w:tcPr>
          <w:p w:rsidR="00D13834" w:rsidRPr="007D05E3" w:rsidRDefault="00D13834" w:rsidP="00A54FF7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b/>
                <w:sz w:val="18"/>
                <w:szCs w:val="18"/>
              </w:rPr>
              <w:t>Ecoulements </w:t>
            </w:r>
          </w:p>
          <w:p w:rsidR="00D13834" w:rsidRPr="007D05E3" w:rsidRDefault="00D13834" w:rsidP="00A54FF7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3231" w:type="dxa"/>
          </w:tcPr>
          <w:p w:rsidR="00D13834" w:rsidRPr="007D05E3" w:rsidRDefault="00D13834" w:rsidP="00A54FF7">
            <w:pPr>
              <w:numPr>
                <w:ilvl w:val="1"/>
                <w:numId w:val="6"/>
              </w:numPr>
              <w:spacing w:after="0"/>
              <w:ind w:left="192" w:hanging="142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>Porosité du ballonnet et fuite de liquide gastrique</w:t>
            </w:r>
          </w:p>
          <w:p w:rsidR="00D13834" w:rsidRPr="007D05E3" w:rsidRDefault="00D13834" w:rsidP="00A54FF7">
            <w:pPr>
              <w:numPr>
                <w:ilvl w:val="1"/>
                <w:numId w:val="5"/>
              </w:numPr>
              <w:spacing w:after="0"/>
              <w:ind w:left="258" w:hanging="142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 xml:space="preserve">Bouton </w:t>
            </w:r>
            <w:r w:rsidR="00E247D6">
              <w:rPr>
                <w:rFonts w:ascii="Tahoma" w:hAnsi="Tahoma" w:cs="Tahoma"/>
                <w:sz w:val="18"/>
                <w:szCs w:val="18"/>
              </w:rPr>
              <w:t xml:space="preserve">non </w:t>
            </w:r>
            <w:r w:rsidRPr="007D05E3">
              <w:rPr>
                <w:rFonts w:ascii="Tahoma" w:hAnsi="Tahoma" w:cs="Tahoma"/>
                <w:sz w:val="18"/>
                <w:szCs w:val="18"/>
              </w:rPr>
              <w:t xml:space="preserve">adapté à la morphologie </w:t>
            </w:r>
            <w:r w:rsidR="00E247D6">
              <w:rPr>
                <w:rFonts w:ascii="Tahoma" w:hAnsi="Tahoma" w:cs="Tahoma"/>
                <w:sz w:val="18"/>
                <w:szCs w:val="18"/>
              </w:rPr>
              <w:t>du patient</w:t>
            </w:r>
          </w:p>
          <w:p w:rsidR="00D13834" w:rsidRPr="0081021D" w:rsidRDefault="00D13834" w:rsidP="00A54FF7">
            <w:pPr>
              <w:numPr>
                <w:ilvl w:val="1"/>
                <w:numId w:val="5"/>
              </w:numPr>
              <w:spacing w:after="0"/>
              <w:ind w:left="258" w:hanging="142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 xml:space="preserve">Débit trop rapide de la nutrition entérale ou du bolus à la seringue </w:t>
            </w:r>
          </w:p>
        </w:tc>
        <w:tc>
          <w:tcPr>
            <w:tcW w:w="3793" w:type="dxa"/>
          </w:tcPr>
          <w:p w:rsidR="00D13834" w:rsidRPr="007D05E3" w:rsidRDefault="00D13834" w:rsidP="00A54FF7">
            <w:pPr>
              <w:numPr>
                <w:ilvl w:val="1"/>
                <w:numId w:val="6"/>
              </w:numPr>
              <w:spacing w:after="0"/>
              <w:ind w:left="258" w:hanging="238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>Changement de bouton (changer la taille ou le diamètre)</w:t>
            </w:r>
          </w:p>
          <w:p w:rsidR="00D13834" w:rsidRPr="007D05E3" w:rsidRDefault="00D13834" w:rsidP="00A54FF7">
            <w:pPr>
              <w:numPr>
                <w:ilvl w:val="1"/>
                <w:numId w:val="6"/>
              </w:numPr>
              <w:spacing w:after="0"/>
              <w:ind w:left="289" w:hanging="238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 xml:space="preserve">Diminution du débit de la nutrition entérale </w:t>
            </w:r>
          </w:p>
          <w:p w:rsidR="00D13834" w:rsidRPr="007D05E3" w:rsidRDefault="00D13834" w:rsidP="00A54FF7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A54FF7" w:rsidRPr="007D05E3" w:rsidTr="00E851AC">
        <w:tc>
          <w:tcPr>
            <w:tcW w:w="2264" w:type="dxa"/>
          </w:tcPr>
          <w:p w:rsidR="00D13834" w:rsidRPr="007D05E3" w:rsidRDefault="00BA6666" w:rsidP="00A54FF7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 w:rsidRPr="007D05E3">
              <w:rPr>
                <w:rFonts w:ascii="Tahoma" w:hAnsi="Tahoma" w:cs="Tahoma"/>
                <w:b/>
                <w:sz w:val="18"/>
                <w:szCs w:val="18"/>
              </w:rPr>
              <w:t>Bourgeon</w:t>
            </w:r>
          </w:p>
        </w:tc>
        <w:tc>
          <w:tcPr>
            <w:tcW w:w="3231" w:type="dxa"/>
          </w:tcPr>
          <w:p w:rsidR="00E247D6" w:rsidRPr="00E247D6" w:rsidRDefault="0081021D" w:rsidP="00E247D6">
            <w:pPr>
              <w:numPr>
                <w:ilvl w:val="0"/>
                <w:numId w:val="18"/>
              </w:numPr>
              <w:spacing w:after="0"/>
              <w:ind w:left="146" w:hanging="146"/>
              <w:rPr>
                <w:rFonts w:ascii="Tahoma" w:hAnsi="Tahoma" w:cs="Tahoma"/>
                <w:b/>
                <w:sz w:val="18"/>
                <w:szCs w:val="18"/>
              </w:rPr>
            </w:pPr>
            <w:r w:rsidRPr="0081021D">
              <w:rPr>
                <w:rFonts w:ascii="Tahoma" w:hAnsi="Tahoma" w:cs="Tahoma"/>
                <w:sz w:val="18"/>
                <w:szCs w:val="18"/>
              </w:rPr>
              <w:t>Bouton trop serré</w:t>
            </w:r>
          </w:p>
          <w:p w:rsidR="00E247D6" w:rsidRPr="00E247D6" w:rsidRDefault="0081021D" w:rsidP="00E247D6">
            <w:pPr>
              <w:numPr>
                <w:ilvl w:val="0"/>
                <w:numId w:val="18"/>
              </w:numPr>
              <w:spacing w:after="0"/>
              <w:ind w:left="146" w:hanging="146"/>
              <w:rPr>
                <w:rFonts w:ascii="Tahoma" w:hAnsi="Tahoma" w:cs="Tahoma"/>
                <w:b/>
                <w:sz w:val="18"/>
                <w:szCs w:val="18"/>
              </w:rPr>
            </w:pPr>
            <w:r w:rsidRPr="0081021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4E6A2E">
              <w:rPr>
                <w:rFonts w:ascii="Tahoma" w:hAnsi="Tahoma" w:cs="Tahoma"/>
                <w:sz w:val="18"/>
                <w:szCs w:val="18"/>
              </w:rPr>
              <w:t>frottements</w:t>
            </w:r>
          </w:p>
          <w:p w:rsidR="00D13834" w:rsidRPr="0081021D" w:rsidRDefault="004E6A2E" w:rsidP="00E247D6">
            <w:pPr>
              <w:numPr>
                <w:ilvl w:val="0"/>
                <w:numId w:val="18"/>
              </w:numPr>
              <w:spacing w:after="0"/>
              <w:ind w:left="146" w:hanging="146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81021D" w:rsidRPr="0081021D">
              <w:rPr>
                <w:rFonts w:ascii="Tahoma" w:hAnsi="Tahoma" w:cs="Tahoma"/>
                <w:sz w:val="18"/>
                <w:szCs w:val="18"/>
              </w:rPr>
              <w:t>mauvaise cicatrisation…</w:t>
            </w:r>
          </w:p>
        </w:tc>
        <w:tc>
          <w:tcPr>
            <w:tcW w:w="3793" w:type="dxa"/>
          </w:tcPr>
          <w:p w:rsidR="00D13834" w:rsidRPr="007D05E3" w:rsidRDefault="00BA6666" w:rsidP="00A54FF7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 xml:space="preserve">Soins locaux sur prescription médicale  </w:t>
            </w:r>
          </w:p>
        </w:tc>
      </w:tr>
      <w:tr w:rsidR="00A54FF7" w:rsidRPr="007D05E3" w:rsidTr="00E851AC">
        <w:tc>
          <w:tcPr>
            <w:tcW w:w="2264" w:type="dxa"/>
          </w:tcPr>
          <w:p w:rsidR="00BE2BAB" w:rsidRPr="007D05E3" w:rsidRDefault="00BE2BAB" w:rsidP="00A54FF7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 w:rsidRPr="007D05E3">
              <w:rPr>
                <w:rFonts w:ascii="Tahoma" w:hAnsi="Tahoma" w:cs="Tahoma"/>
                <w:b/>
                <w:sz w:val="18"/>
                <w:szCs w:val="18"/>
              </w:rPr>
              <w:t xml:space="preserve">Douleur inhabituelle </w:t>
            </w:r>
          </w:p>
          <w:p w:rsidR="00D13834" w:rsidRPr="007D05E3" w:rsidRDefault="00D13834" w:rsidP="00A54FF7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3231" w:type="dxa"/>
          </w:tcPr>
          <w:p w:rsidR="00BE2BAB" w:rsidRPr="007D05E3" w:rsidRDefault="00BE2BAB" w:rsidP="00A54FF7">
            <w:pPr>
              <w:numPr>
                <w:ilvl w:val="0"/>
                <w:numId w:val="13"/>
              </w:numPr>
              <w:spacing w:after="0"/>
              <w:ind w:left="146" w:hanging="142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 xml:space="preserve">Enchâssement </w:t>
            </w:r>
            <w:r w:rsidR="00E247D6">
              <w:rPr>
                <w:rFonts w:ascii="Tahoma" w:hAnsi="Tahoma" w:cs="Tahoma"/>
                <w:sz w:val="18"/>
                <w:szCs w:val="18"/>
              </w:rPr>
              <w:t xml:space="preserve">du bouton </w:t>
            </w:r>
            <w:r w:rsidRPr="007D05E3">
              <w:rPr>
                <w:rFonts w:ascii="Tahoma" w:hAnsi="Tahoma" w:cs="Tahoma"/>
                <w:sz w:val="18"/>
                <w:szCs w:val="18"/>
              </w:rPr>
              <w:t xml:space="preserve">dans la paroi de l’estomac </w:t>
            </w:r>
          </w:p>
          <w:p w:rsidR="00D13834" w:rsidRPr="0081021D" w:rsidRDefault="00BE2BAB" w:rsidP="00A54FF7">
            <w:pPr>
              <w:numPr>
                <w:ilvl w:val="0"/>
                <w:numId w:val="13"/>
              </w:numPr>
              <w:spacing w:after="0"/>
              <w:ind w:left="146" w:hanging="142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 xml:space="preserve">Nécrose de pression de la paroi de l’estomac </w:t>
            </w:r>
          </w:p>
        </w:tc>
        <w:tc>
          <w:tcPr>
            <w:tcW w:w="3793" w:type="dxa"/>
          </w:tcPr>
          <w:p w:rsidR="00D13834" w:rsidRPr="007D05E3" w:rsidRDefault="00E247D6" w:rsidP="00A54FF7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  <w:r w:rsidR="00BE2BAB" w:rsidRPr="007D05E3">
              <w:rPr>
                <w:rFonts w:ascii="Tahoma" w:hAnsi="Tahoma" w:cs="Tahoma"/>
                <w:sz w:val="18"/>
                <w:szCs w:val="18"/>
              </w:rPr>
              <w:t>ppeler le CRCM. Consulter un médecin</w:t>
            </w:r>
          </w:p>
        </w:tc>
      </w:tr>
      <w:tr w:rsidR="00A54FF7" w:rsidRPr="007D05E3" w:rsidTr="00E851AC">
        <w:tc>
          <w:tcPr>
            <w:tcW w:w="2264" w:type="dxa"/>
          </w:tcPr>
          <w:p w:rsidR="00696C55" w:rsidRPr="007D05E3" w:rsidRDefault="00696C55" w:rsidP="00A54FF7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b/>
                <w:sz w:val="18"/>
                <w:szCs w:val="18"/>
              </w:rPr>
              <w:t>Obstruction</w:t>
            </w:r>
            <w:r w:rsidRPr="007D05E3">
              <w:rPr>
                <w:rFonts w:ascii="Tahoma" w:hAnsi="Tahoma" w:cs="Tahoma"/>
                <w:sz w:val="18"/>
                <w:szCs w:val="18"/>
              </w:rPr>
              <w:t> </w:t>
            </w:r>
          </w:p>
          <w:p w:rsidR="00D13834" w:rsidRPr="007D05E3" w:rsidRDefault="00D13834" w:rsidP="00A54FF7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3231" w:type="dxa"/>
          </w:tcPr>
          <w:p w:rsidR="00696C55" w:rsidRPr="007D05E3" w:rsidRDefault="00696C55" w:rsidP="00A54FF7">
            <w:pPr>
              <w:numPr>
                <w:ilvl w:val="0"/>
                <w:numId w:val="11"/>
              </w:numPr>
              <w:spacing w:after="0"/>
              <w:ind w:left="146" w:hanging="142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>Cumul de résid</w:t>
            </w:r>
            <w:r w:rsidR="00E247D6">
              <w:rPr>
                <w:rFonts w:ascii="Tahoma" w:hAnsi="Tahoma" w:cs="Tahoma"/>
                <w:sz w:val="18"/>
                <w:szCs w:val="18"/>
              </w:rPr>
              <w:t>us alimentaire ou médicamenteux</w:t>
            </w:r>
            <w:r w:rsidRPr="007D05E3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D13834" w:rsidRPr="007D05E3" w:rsidRDefault="00696C55" w:rsidP="00A54FF7">
            <w:pPr>
              <w:numPr>
                <w:ilvl w:val="0"/>
                <w:numId w:val="11"/>
              </w:numPr>
              <w:spacing w:after="0"/>
              <w:ind w:left="146" w:hanging="142"/>
              <w:rPr>
                <w:rFonts w:ascii="Tahoma" w:hAnsi="Tahoma" w:cs="Tahoma"/>
                <w:b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>Bouton mal rincé après utilisation</w:t>
            </w:r>
          </w:p>
        </w:tc>
        <w:tc>
          <w:tcPr>
            <w:tcW w:w="3793" w:type="dxa"/>
          </w:tcPr>
          <w:p w:rsidR="00D13834" w:rsidRPr="007D05E3" w:rsidRDefault="00696C55" w:rsidP="00A54FF7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 xml:space="preserve">Rinçage à la seringue en utilisant </w:t>
            </w:r>
            <w:r w:rsidRPr="007D05E3">
              <w:rPr>
                <w:rFonts w:ascii="Tahoma" w:hAnsi="Tahoma" w:cs="Tahoma"/>
                <w:b/>
                <w:sz w:val="18"/>
                <w:szCs w:val="18"/>
              </w:rPr>
              <w:t>exceptionnellement</w:t>
            </w:r>
            <w:r w:rsidRPr="007D05E3">
              <w:rPr>
                <w:rFonts w:ascii="Tahoma" w:hAnsi="Tahoma" w:cs="Tahoma"/>
                <w:sz w:val="18"/>
                <w:szCs w:val="18"/>
              </w:rPr>
              <w:t xml:space="preserve"> une boisson gazeuse</w:t>
            </w:r>
            <w:r w:rsidR="009B0C25" w:rsidRPr="007D05E3">
              <w:rPr>
                <w:rFonts w:ascii="Tahoma" w:hAnsi="Tahoma" w:cs="Tahoma"/>
                <w:sz w:val="18"/>
                <w:szCs w:val="18"/>
              </w:rPr>
              <w:t xml:space="preserve"> : si échec appel au CRCM pour changement de bouton </w:t>
            </w:r>
          </w:p>
        </w:tc>
      </w:tr>
      <w:tr w:rsidR="00A54FF7" w:rsidRPr="007D05E3" w:rsidTr="00E851AC">
        <w:tc>
          <w:tcPr>
            <w:tcW w:w="2264" w:type="dxa"/>
          </w:tcPr>
          <w:p w:rsidR="00D13834" w:rsidRPr="007D05E3" w:rsidRDefault="00FB167C" w:rsidP="00A54FF7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 w:rsidRPr="007D05E3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Retrait accidentel </w:t>
            </w:r>
          </w:p>
        </w:tc>
        <w:tc>
          <w:tcPr>
            <w:tcW w:w="3231" w:type="dxa"/>
          </w:tcPr>
          <w:p w:rsidR="00D13834" w:rsidRPr="007D05E3" w:rsidRDefault="00FB167C" w:rsidP="00A54FF7">
            <w:pPr>
              <w:numPr>
                <w:ilvl w:val="0"/>
                <w:numId w:val="12"/>
              </w:numPr>
              <w:spacing w:after="0"/>
              <w:ind w:left="146" w:hanging="142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 xml:space="preserve">Ballonnet dégonflé </w:t>
            </w:r>
          </w:p>
          <w:p w:rsidR="00FB167C" w:rsidRPr="007D05E3" w:rsidRDefault="00FB167C" w:rsidP="00A54FF7">
            <w:pPr>
              <w:numPr>
                <w:ilvl w:val="0"/>
                <w:numId w:val="12"/>
              </w:numPr>
              <w:spacing w:after="0"/>
              <w:ind w:left="146" w:hanging="142"/>
              <w:rPr>
                <w:rFonts w:ascii="Tahoma" w:hAnsi="Tahoma" w:cs="Tahoma"/>
                <w:b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>Arrachement</w:t>
            </w:r>
          </w:p>
        </w:tc>
        <w:tc>
          <w:tcPr>
            <w:tcW w:w="3793" w:type="dxa"/>
          </w:tcPr>
          <w:p w:rsidR="000B17DF" w:rsidRPr="007D05E3" w:rsidRDefault="000B17DF" w:rsidP="00A54FF7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b/>
                <w:color w:val="FF0000"/>
                <w:sz w:val="18"/>
                <w:szCs w:val="18"/>
              </w:rPr>
              <w:t>C’est une urgence</w:t>
            </w:r>
            <w:r w:rsidRPr="007D05E3">
              <w:rPr>
                <w:rFonts w:ascii="Tahoma" w:hAnsi="Tahoma" w:cs="Tahoma"/>
                <w:b/>
                <w:sz w:val="18"/>
                <w:szCs w:val="18"/>
              </w:rPr>
              <w:t xml:space="preserve"> : l’orifice peut se refermer en quelques heures : </w:t>
            </w:r>
            <w:r w:rsidRPr="007D05E3">
              <w:rPr>
                <w:rStyle w:val="lev"/>
                <w:rFonts w:ascii="Tahoma" w:hAnsi="Tahoma" w:cs="Tahoma"/>
                <w:b w:val="0"/>
                <w:color w:val="000000"/>
                <w:sz w:val="18"/>
                <w:szCs w:val="18"/>
                <w:bdr w:val="none" w:sz="0" w:space="0" w:color="auto" w:frame="1"/>
              </w:rPr>
              <w:t xml:space="preserve">Avoir toujours en avance un kit complet de pose, </w:t>
            </w:r>
            <w:r w:rsidRPr="007D05E3">
              <w:rPr>
                <w:rStyle w:val="lev"/>
                <w:rFonts w:ascii="Tahoma" w:hAnsi="Tahoma" w:cs="Tahoma"/>
                <w:b w:val="0"/>
                <w:sz w:val="18"/>
                <w:szCs w:val="18"/>
                <w:bdr w:val="none" w:sz="0" w:space="0" w:color="auto" w:frame="1"/>
              </w:rPr>
              <w:t>identique au bouton en place</w:t>
            </w:r>
            <w:r w:rsidRPr="007D05E3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A63B18" w:rsidRPr="007D05E3" w:rsidRDefault="00511EC0" w:rsidP="00A54FF7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</w:t>
            </w:r>
            <w:r w:rsidR="00A63B18" w:rsidRPr="007D05E3">
              <w:rPr>
                <w:rFonts w:ascii="Tahoma" w:hAnsi="Tahoma" w:cs="Tahoma"/>
                <w:sz w:val="18"/>
                <w:szCs w:val="18"/>
              </w:rPr>
              <w:t xml:space="preserve">e diriger sans attendre vers l’hôpital le plus proche avec le nouveau bouton de gastrostomie pour le remettre </w:t>
            </w:r>
          </w:p>
          <w:p w:rsidR="00A63B18" w:rsidRPr="007D05E3" w:rsidRDefault="00A63B18" w:rsidP="00A54FF7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>Autre</w:t>
            </w:r>
            <w:r w:rsidR="00E851AC" w:rsidRPr="007D05E3">
              <w:rPr>
                <w:rFonts w:ascii="Tahoma" w:hAnsi="Tahoma" w:cs="Tahoma"/>
                <w:sz w:val="18"/>
                <w:szCs w:val="18"/>
              </w:rPr>
              <w:t>s</w:t>
            </w:r>
            <w:r w:rsidRPr="007D05E3">
              <w:rPr>
                <w:rFonts w:ascii="Tahoma" w:hAnsi="Tahoma" w:cs="Tahoma"/>
                <w:sz w:val="18"/>
                <w:szCs w:val="18"/>
              </w:rPr>
              <w:t xml:space="preserve"> alternative</w:t>
            </w:r>
            <w:r w:rsidR="00E851AC" w:rsidRPr="007D05E3">
              <w:rPr>
                <w:rFonts w:ascii="Tahoma" w:hAnsi="Tahoma" w:cs="Tahoma"/>
                <w:sz w:val="18"/>
                <w:szCs w:val="18"/>
              </w:rPr>
              <w:t>s</w:t>
            </w:r>
            <w:r w:rsidRPr="007D05E3">
              <w:rPr>
                <w:rFonts w:ascii="Tahoma" w:hAnsi="Tahoma" w:cs="Tahoma"/>
                <w:sz w:val="18"/>
                <w:szCs w:val="18"/>
              </w:rPr>
              <w:t> :</w:t>
            </w:r>
          </w:p>
          <w:p w:rsidR="00A63B18" w:rsidRPr="007D05E3" w:rsidRDefault="004E6A2E" w:rsidP="00A54FF7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Se former au changer</w:t>
            </w:r>
            <w:r w:rsidR="00A63B18" w:rsidRPr="007D05E3">
              <w:rPr>
                <w:rFonts w:ascii="Tahoma" w:hAnsi="Tahoma" w:cs="Tahoma"/>
                <w:sz w:val="18"/>
                <w:szCs w:val="18"/>
              </w:rPr>
              <w:t xml:space="preserve"> de bouton (parents / patient)</w:t>
            </w:r>
          </w:p>
          <w:p w:rsidR="00D13834" w:rsidRPr="007D05E3" w:rsidRDefault="00A63B18" w:rsidP="00A54FF7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 xml:space="preserve">Mettre une </w:t>
            </w:r>
            <w:r w:rsidRPr="00511EC0">
              <w:rPr>
                <w:rFonts w:ascii="Tahoma" w:hAnsi="Tahoma" w:cs="Tahoma"/>
                <w:sz w:val="18"/>
                <w:szCs w:val="18"/>
              </w:rPr>
              <w:t>sonde </w:t>
            </w:r>
            <w:r w:rsidR="00511EC0" w:rsidRPr="00511EC0">
              <w:rPr>
                <w:rFonts w:ascii="Tahoma" w:hAnsi="Tahoma" w:cs="Tahoma"/>
                <w:sz w:val="18"/>
                <w:szCs w:val="18"/>
              </w:rPr>
              <w:t>(</w:t>
            </w:r>
            <w:r w:rsidR="00511EC0" w:rsidRPr="00511EC0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cf </w:t>
            </w:r>
            <w:r w:rsidRPr="00511EC0">
              <w:rPr>
                <w:rFonts w:ascii="Tahoma" w:hAnsi="Tahoma" w:cs="Tahoma"/>
                <w:color w:val="000000" w:themeColor="text1"/>
                <w:sz w:val="18"/>
                <w:szCs w:val="18"/>
              </w:rPr>
              <w:t>référence</w:t>
            </w:r>
            <w:r w:rsidR="00511EC0" w:rsidRPr="00511EC0">
              <w:rPr>
                <w:rFonts w:ascii="Tahoma" w:hAnsi="Tahoma" w:cs="Tahoma"/>
                <w:color w:val="000000" w:themeColor="text1"/>
                <w:sz w:val="18"/>
                <w:szCs w:val="18"/>
              </w:rPr>
              <w:t>)</w:t>
            </w:r>
            <w:r w:rsidRPr="007D05E3">
              <w:rPr>
                <w:rFonts w:ascii="Tahoma" w:hAnsi="Tahoma" w:cs="Tahoma"/>
                <w:sz w:val="18"/>
                <w:szCs w:val="18"/>
              </w:rPr>
              <w:t xml:space="preserve"> dans l’orifice en attendant le changement </w:t>
            </w:r>
            <w:r w:rsidR="00511EC0">
              <w:rPr>
                <w:rFonts w:ascii="Tahoma" w:hAnsi="Tahoma" w:cs="Tahoma"/>
                <w:sz w:val="18"/>
                <w:szCs w:val="18"/>
              </w:rPr>
              <w:t>de bouton</w:t>
            </w:r>
          </w:p>
          <w:p w:rsidR="00E851AC" w:rsidRPr="007D05E3" w:rsidRDefault="00E851AC" w:rsidP="00E851AC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7D05E3">
              <w:rPr>
                <w:rFonts w:ascii="Tahoma" w:hAnsi="Tahoma" w:cs="Tahoma"/>
                <w:sz w:val="18"/>
                <w:szCs w:val="18"/>
              </w:rPr>
              <w:t xml:space="preserve">Remettre l’ancien bouton après l’avoir nettoyé et rincé et le maintenir avec un sparadrap </w:t>
            </w:r>
          </w:p>
        </w:tc>
      </w:tr>
    </w:tbl>
    <w:p w:rsidR="00A63B18" w:rsidRPr="007D05E3" w:rsidRDefault="00A63B18" w:rsidP="004C67E9">
      <w:pPr>
        <w:pStyle w:val="Paragraphedeliste"/>
        <w:spacing w:after="0"/>
        <w:ind w:left="0"/>
        <w:rPr>
          <w:rFonts w:ascii="Tahoma" w:hAnsi="Tahoma" w:cs="Tahoma"/>
          <w:b/>
        </w:rPr>
      </w:pPr>
    </w:p>
    <w:p w:rsidR="00E74834" w:rsidRPr="00F64EEF" w:rsidRDefault="00F64EEF" w:rsidP="00E74834">
      <w:pPr>
        <w:numPr>
          <w:ilvl w:val="0"/>
          <w:numId w:val="1"/>
        </w:numPr>
        <w:spacing w:after="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</w:rPr>
        <w:t>Vérification de</w:t>
      </w:r>
      <w:r w:rsidR="00675A24" w:rsidRPr="007D05E3">
        <w:rPr>
          <w:rFonts w:ascii="Tahoma" w:hAnsi="Tahoma" w:cs="Tahoma"/>
          <w:b/>
        </w:rPr>
        <w:t xml:space="preserve"> l</w:t>
      </w:r>
      <w:r w:rsidR="001A7536" w:rsidRPr="007D05E3">
        <w:rPr>
          <w:rFonts w:ascii="Tahoma" w:hAnsi="Tahoma" w:cs="Tahoma"/>
          <w:b/>
        </w:rPr>
        <w:t>’étanchéité du</w:t>
      </w:r>
      <w:r w:rsidR="00675A24" w:rsidRPr="007D05E3">
        <w:rPr>
          <w:rFonts w:ascii="Tahoma" w:hAnsi="Tahoma" w:cs="Tahoma"/>
          <w:b/>
        </w:rPr>
        <w:t xml:space="preserve"> ballonnet</w:t>
      </w:r>
      <w:r w:rsidR="00675A24" w:rsidRPr="007D05E3">
        <w:rPr>
          <w:rFonts w:ascii="Tahoma" w:hAnsi="Tahoma" w:cs="Tahoma"/>
        </w:rPr>
        <w:t xml:space="preserve"> </w:t>
      </w:r>
    </w:p>
    <w:p w:rsidR="00675A24" w:rsidRPr="007D05E3" w:rsidRDefault="00E74834" w:rsidP="00E74834">
      <w:pPr>
        <w:spacing w:after="0"/>
        <w:rPr>
          <w:rFonts w:ascii="Tahoma" w:hAnsi="Tahoma" w:cs="Tahoma"/>
          <w:b/>
          <w:bCs/>
          <w:color w:val="FF0000"/>
        </w:rPr>
      </w:pPr>
      <w:r w:rsidRPr="007D05E3">
        <w:rPr>
          <w:rFonts w:ascii="Tahoma" w:hAnsi="Tahoma" w:cs="Tahoma"/>
          <w:bCs/>
        </w:rPr>
        <w:t>V</w:t>
      </w:r>
      <w:r w:rsidR="003251B3" w:rsidRPr="007D05E3">
        <w:rPr>
          <w:rFonts w:ascii="Tahoma" w:hAnsi="Tahoma" w:cs="Tahoma"/>
          <w:bCs/>
        </w:rPr>
        <w:t>oir fiche technique en image</w:t>
      </w:r>
      <w:r w:rsidR="00BA6F26">
        <w:rPr>
          <w:rFonts w:ascii="Tahoma" w:hAnsi="Tahoma" w:cs="Tahoma"/>
          <w:bCs/>
        </w:rPr>
        <w:t>s</w:t>
      </w:r>
      <w:r w:rsidR="003251B3" w:rsidRPr="007D05E3">
        <w:rPr>
          <w:rFonts w:ascii="Tahoma" w:hAnsi="Tahoma" w:cs="Tahoma"/>
          <w:b/>
          <w:bCs/>
          <w:color w:val="FF0000"/>
        </w:rPr>
        <w:t xml:space="preserve"> </w:t>
      </w:r>
    </w:p>
    <w:p w:rsidR="00E74834" w:rsidRPr="00F64EEF" w:rsidRDefault="00E74834" w:rsidP="00E74834">
      <w:pPr>
        <w:spacing w:after="0"/>
        <w:rPr>
          <w:rFonts w:ascii="Tahoma" w:hAnsi="Tahoma" w:cs="Tahoma"/>
          <w:b/>
          <w:bCs/>
          <w:sz w:val="16"/>
          <w:szCs w:val="16"/>
        </w:rPr>
      </w:pPr>
    </w:p>
    <w:p w:rsidR="00453004" w:rsidRPr="00F64EEF" w:rsidRDefault="00F64EEF" w:rsidP="00F64EEF">
      <w:pPr>
        <w:numPr>
          <w:ilvl w:val="0"/>
          <w:numId w:val="1"/>
        </w:numPr>
        <w:spacing w:after="0"/>
        <w:rPr>
          <w:rFonts w:ascii="Tahoma" w:hAnsi="Tahoma" w:cs="Tahoma"/>
          <w:b/>
        </w:rPr>
      </w:pPr>
      <w:r w:rsidRPr="00F64EEF">
        <w:rPr>
          <w:rFonts w:ascii="Tahoma" w:hAnsi="Tahoma" w:cs="Tahoma"/>
          <w:b/>
        </w:rPr>
        <w:t>M</w:t>
      </w:r>
      <w:r w:rsidR="00453004" w:rsidRPr="00F64EEF">
        <w:rPr>
          <w:rFonts w:ascii="Tahoma" w:hAnsi="Tahoma" w:cs="Tahoma"/>
          <w:b/>
        </w:rPr>
        <w:t>édic</w:t>
      </w:r>
      <w:r w:rsidRPr="00F64EEF">
        <w:rPr>
          <w:rFonts w:ascii="Tahoma" w:hAnsi="Tahoma" w:cs="Tahoma"/>
          <w:b/>
        </w:rPr>
        <w:t>aments</w:t>
      </w:r>
      <w:r w:rsidR="00453004" w:rsidRPr="00F64EEF">
        <w:rPr>
          <w:rFonts w:ascii="Tahoma" w:hAnsi="Tahoma" w:cs="Tahoma"/>
          <w:b/>
        </w:rPr>
        <w:t xml:space="preserve"> et gastrostomie </w:t>
      </w:r>
      <w:r w:rsidR="00B151BB" w:rsidRPr="00F64EEF">
        <w:rPr>
          <w:rFonts w:ascii="Tahoma" w:hAnsi="Tahoma" w:cs="Tahoma"/>
          <w:b/>
        </w:rPr>
        <w:t xml:space="preserve"> </w:t>
      </w:r>
    </w:p>
    <w:p w:rsidR="00453004" w:rsidRPr="00F64EEF" w:rsidRDefault="00453004" w:rsidP="008B4F83">
      <w:pPr>
        <w:spacing w:after="0"/>
        <w:rPr>
          <w:rFonts w:ascii="Tahoma" w:hAnsi="Tahoma" w:cs="Tahoma"/>
          <w:sz w:val="16"/>
          <w:szCs w:val="16"/>
        </w:rPr>
      </w:pPr>
    </w:p>
    <w:p w:rsidR="00F64EEF" w:rsidRDefault="00F64EEF" w:rsidP="008B4F8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Les médicaments doivent être pris prioritairement par la bouche : seuls les sirops peuvent être administrés par la gastrostomie </w:t>
      </w:r>
    </w:p>
    <w:p w:rsidR="00F64EEF" w:rsidRPr="007D05E3" w:rsidRDefault="005B5D7A" w:rsidP="008B4F83">
      <w:pPr>
        <w:spacing w:after="0"/>
        <w:rPr>
          <w:rFonts w:ascii="Tahoma" w:hAnsi="Tahoma" w:cs="Tahoma"/>
        </w:rPr>
      </w:pPr>
      <w:r w:rsidRPr="005B5D7A">
        <w:rPr>
          <w:noProof/>
        </w:rPr>
        <w:pict>
          <v:shape id="_x0000_s1048" type="#_x0000_t75" style="position:absolute;margin-left:240.35pt;margin-top:10.7pt;width:212.5pt;height:224.1pt;z-index:6">
            <v:imagedata r:id="rId11" o:title=""/>
            <w10:wrap type="square"/>
          </v:shape>
        </w:pict>
      </w:r>
    </w:p>
    <w:p w:rsidR="00B8793B" w:rsidRPr="007D05E3" w:rsidRDefault="005B5D7A" w:rsidP="008B4F83">
      <w:pPr>
        <w:spacing w:after="0"/>
        <w:rPr>
          <w:rFonts w:ascii="Tahoma" w:hAnsi="Tahoma" w:cs="Tahoma"/>
        </w:rPr>
      </w:pPr>
      <w:r w:rsidRPr="005B5D7A">
        <w:rPr>
          <w:noProof/>
        </w:rPr>
        <w:pict>
          <v:shape id="_x0000_s1040" type="#_x0000_t75" style="position:absolute;margin-left:-5.2pt;margin-top:6.5pt;width:227.5pt;height:150.05pt;z-index:3" stroked="t">
            <v:imagedata r:id="rId12" o:title=""/>
            <w10:wrap type="square"/>
          </v:shape>
        </w:pict>
      </w:r>
    </w:p>
    <w:p w:rsidR="00B8793B" w:rsidRPr="007D05E3" w:rsidRDefault="00B8793B" w:rsidP="008B4F83">
      <w:pPr>
        <w:spacing w:after="0"/>
        <w:rPr>
          <w:rFonts w:ascii="Tahoma" w:hAnsi="Tahoma" w:cs="Tahoma"/>
        </w:rPr>
      </w:pPr>
    </w:p>
    <w:p w:rsidR="00B8793B" w:rsidRPr="007D05E3" w:rsidRDefault="00B8793B" w:rsidP="008B4F83">
      <w:pPr>
        <w:spacing w:after="0"/>
        <w:rPr>
          <w:rFonts w:ascii="Tahoma" w:hAnsi="Tahoma" w:cs="Tahoma"/>
        </w:rPr>
      </w:pPr>
    </w:p>
    <w:p w:rsidR="00B8793B" w:rsidRPr="007D05E3" w:rsidRDefault="00B8793B" w:rsidP="008B4F83">
      <w:pPr>
        <w:spacing w:after="0"/>
        <w:rPr>
          <w:rFonts w:ascii="Tahoma" w:hAnsi="Tahoma" w:cs="Tahoma"/>
        </w:rPr>
      </w:pPr>
    </w:p>
    <w:p w:rsidR="00B8793B" w:rsidRPr="007D05E3" w:rsidRDefault="00B8793B" w:rsidP="008B4F83">
      <w:pPr>
        <w:spacing w:after="0"/>
        <w:rPr>
          <w:rFonts w:ascii="Tahoma" w:hAnsi="Tahoma" w:cs="Tahoma"/>
        </w:rPr>
      </w:pPr>
    </w:p>
    <w:p w:rsidR="00B8793B" w:rsidRPr="007D05E3" w:rsidRDefault="00B8793B" w:rsidP="008B4F83">
      <w:pPr>
        <w:spacing w:after="0"/>
        <w:rPr>
          <w:rFonts w:ascii="Tahoma" w:hAnsi="Tahoma" w:cs="Tahoma"/>
        </w:rPr>
      </w:pPr>
    </w:p>
    <w:p w:rsidR="00B8793B" w:rsidRPr="007D05E3" w:rsidRDefault="00B8793B" w:rsidP="008B4F83">
      <w:pPr>
        <w:spacing w:after="0"/>
        <w:rPr>
          <w:rFonts w:ascii="Tahoma" w:hAnsi="Tahoma" w:cs="Tahoma"/>
        </w:rPr>
      </w:pPr>
    </w:p>
    <w:p w:rsidR="00B8793B" w:rsidRPr="007D05E3" w:rsidRDefault="00B8793B" w:rsidP="008B4F83">
      <w:pPr>
        <w:spacing w:after="0"/>
        <w:rPr>
          <w:rFonts w:ascii="Tahoma" w:hAnsi="Tahoma" w:cs="Tahoma"/>
        </w:rPr>
      </w:pPr>
    </w:p>
    <w:p w:rsidR="00B8793B" w:rsidRPr="007D05E3" w:rsidRDefault="00B8793B" w:rsidP="008B4F83">
      <w:pPr>
        <w:spacing w:after="0"/>
        <w:rPr>
          <w:rFonts w:ascii="Tahoma" w:hAnsi="Tahoma" w:cs="Tahoma"/>
        </w:rPr>
      </w:pPr>
    </w:p>
    <w:p w:rsidR="00B8793B" w:rsidRDefault="00B8793B" w:rsidP="008B4F83">
      <w:pPr>
        <w:spacing w:after="0"/>
        <w:rPr>
          <w:rFonts w:ascii="Tahoma" w:hAnsi="Tahoma" w:cs="Tahoma"/>
        </w:rPr>
      </w:pPr>
    </w:p>
    <w:p w:rsidR="00E634B1" w:rsidRDefault="00E634B1" w:rsidP="008B4F83">
      <w:pPr>
        <w:spacing w:after="0"/>
        <w:rPr>
          <w:rFonts w:ascii="Tahoma" w:hAnsi="Tahoma" w:cs="Tahoma"/>
        </w:rPr>
      </w:pPr>
    </w:p>
    <w:p w:rsidR="00B8793B" w:rsidRDefault="00B8793B" w:rsidP="008B4F83">
      <w:pPr>
        <w:spacing w:after="0"/>
        <w:rPr>
          <w:rFonts w:ascii="Tahoma" w:hAnsi="Tahoma" w:cs="Tahoma"/>
        </w:rPr>
      </w:pPr>
    </w:p>
    <w:p w:rsidR="00FF430D" w:rsidRDefault="00FF430D" w:rsidP="008B4F83">
      <w:pPr>
        <w:spacing w:after="0"/>
        <w:rPr>
          <w:rFonts w:ascii="Tahoma" w:hAnsi="Tahoma" w:cs="Tahoma"/>
        </w:rPr>
      </w:pPr>
    </w:p>
    <w:p w:rsidR="00FF430D" w:rsidRDefault="00FF430D" w:rsidP="008B4F83">
      <w:pPr>
        <w:spacing w:after="0"/>
        <w:rPr>
          <w:rFonts w:ascii="Tahoma" w:hAnsi="Tahoma" w:cs="Tahoma"/>
        </w:rPr>
      </w:pPr>
    </w:p>
    <w:p w:rsidR="00FF430D" w:rsidRDefault="00FF430D" w:rsidP="008B4F83">
      <w:pPr>
        <w:spacing w:after="0"/>
        <w:rPr>
          <w:rFonts w:ascii="Tahoma" w:hAnsi="Tahoma" w:cs="Tahoma"/>
        </w:rPr>
      </w:pPr>
    </w:p>
    <w:p w:rsidR="00FF430D" w:rsidRDefault="00FF430D" w:rsidP="008B4F83">
      <w:pPr>
        <w:spacing w:after="0"/>
        <w:rPr>
          <w:rFonts w:ascii="Tahoma" w:hAnsi="Tahoma" w:cs="Tahoma"/>
        </w:rPr>
      </w:pPr>
    </w:p>
    <w:p w:rsidR="00FF430D" w:rsidRDefault="00FF430D" w:rsidP="008B4F83">
      <w:pPr>
        <w:spacing w:after="0"/>
        <w:rPr>
          <w:rFonts w:ascii="Tahoma" w:hAnsi="Tahoma" w:cs="Tahoma"/>
        </w:rPr>
      </w:pPr>
    </w:p>
    <w:p w:rsidR="00FF430D" w:rsidRDefault="00FF430D" w:rsidP="008B4F83">
      <w:pPr>
        <w:spacing w:after="0"/>
        <w:rPr>
          <w:rFonts w:ascii="Tahoma" w:hAnsi="Tahoma" w:cs="Tahoma"/>
        </w:rPr>
      </w:pPr>
    </w:p>
    <w:p w:rsidR="00FF430D" w:rsidRDefault="00FF430D" w:rsidP="008B4F83">
      <w:pPr>
        <w:spacing w:after="0"/>
        <w:rPr>
          <w:rFonts w:ascii="Tahoma" w:hAnsi="Tahoma" w:cs="Tahoma"/>
        </w:rPr>
      </w:pPr>
    </w:p>
    <w:p w:rsidR="00FF430D" w:rsidRDefault="00FF430D" w:rsidP="008B4F83">
      <w:pPr>
        <w:spacing w:after="0"/>
        <w:rPr>
          <w:rFonts w:ascii="Tahoma" w:hAnsi="Tahoma" w:cs="Tahoma"/>
        </w:rPr>
      </w:pPr>
    </w:p>
    <w:p w:rsidR="00FF430D" w:rsidRDefault="00FF430D" w:rsidP="008B4F83">
      <w:pPr>
        <w:spacing w:after="0"/>
        <w:rPr>
          <w:rFonts w:ascii="Tahoma" w:hAnsi="Tahoma" w:cs="Tahoma"/>
        </w:rPr>
      </w:pPr>
    </w:p>
    <w:p w:rsidR="00FF430D" w:rsidRDefault="00FF430D" w:rsidP="008B4F83">
      <w:pPr>
        <w:spacing w:after="0"/>
        <w:rPr>
          <w:rFonts w:ascii="Tahoma" w:hAnsi="Tahoma" w:cs="Tahoma"/>
        </w:rPr>
      </w:pPr>
    </w:p>
    <w:p w:rsidR="00FF430D" w:rsidRDefault="00FF430D" w:rsidP="008B4F83">
      <w:pPr>
        <w:spacing w:after="0"/>
        <w:rPr>
          <w:rFonts w:ascii="Tahoma" w:hAnsi="Tahoma" w:cs="Tahoma"/>
        </w:rPr>
      </w:pPr>
    </w:p>
    <w:p w:rsidR="00FF430D" w:rsidRDefault="00FF430D" w:rsidP="008B4F83">
      <w:pPr>
        <w:spacing w:after="0"/>
        <w:rPr>
          <w:rFonts w:ascii="Tahoma" w:hAnsi="Tahoma" w:cs="Tahoma"/>
        </w:rPr>
      </w:pPr>
    </w:p>
    <w:p w:rsidR="00FF430D" w:rsidRDefault="00FF430D" w:rsidP="008B4F83">
      <w:pPr>
        <w:spacing w:after="0"/>
        <w:rPr>
          <w:rFonts w:ascii="Tahoma" w:hAnsi="Tahoma" w:cs="Tahoma"/>
        </w:rPr>
      </w:pPr>
    </w:p>
    <w:p w:rsidR="00FF430D" w:rsidRDefault="00FF430D" w:rsidP="008B4F83">
      <w:pPr>
        <w:spacing w:after="0"/>
        <w:rPr>
          <w:rFonts w:ascii="Tahoma" w:hAnsi="Tahoma" w:cs="Tahoma"/>
        </w:rPr>
      </w:pPr>
    </w:p>
    <w:p w:rsidR="00FF430D" w:rsidRDefault="00FF430D" w:rsidP="008B4F83">
      <w:pPr>
        <w:spacing w:after="0"/>
        <w:rPr>
          <w:rFonts w:ascii="Tahoma" w:hAnsi="Tahoma" w:cs="Tahoma"/>
        </w:rPr>
      </w:pPr>
    </w:p>
    <w:p w:rsidR="007077DF" w:rsidRPr="007077DF" w:rsidRDefault="007077DF" w:rsidP="007077DF">
      <w:pPr>
        <w:tabs>
          <w:tab w:val="left" w:pos="1475"/>
        </w:tabs>
        <w:rPr>
          <w:rFonts w:ascii="Tahoma" w:hAnsi="Tahoma" w:cs="Tahoma"/>
          <w:color w:val="FF0000"/>
        </w:rPr>
      </w:pPr>
    </w:p>
    <w:sectPr w:rsidR="007077DF" w:rsidRPr="007077DF" w:rsidSect="00FF43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F49" w:rsidRDefault="00187F49" w:rsidP="00216EE6">
      <w:pPr>
        <w:spacing w:after="0" w:line="240" w:lineRule="auto"/>
      </w:pPr>
      <w:r>
        <w:separator/>
      </w:r>
    </w:p>
  </w:endnote>
  <w:endnote w:type="continuationSeparator" w:id="0">
    <w:p w:rsidR="00187F49" w:rsidRDefault="00187F49" w:rsidP="00216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949" w:rsidRDefault="00622949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A24" w:rsidRDefault="00675A24" w:rsidP="007D2A1E">
    <w:pPr>
      <w:pStyle w:val="Pieddepage"/>
    </w:pPr>
    <w:r>
      <w:t>Groupe ide</w:t>
    </w:r>
    <w:r w:rsidR="00E247D6">
      <w:t>s</w:t>
    </w:r>
    <w:r>
      <w:t xml:space="preserve"> coord</w:t>
    </w:r>
    <w:r w:rsidR="00E247D6">
      <w:t>inatrices</w:t>
    </w:r>
    <w:r>
      <w:t xml:space="preserve"> </w:t>
    </w:r>
    <w:r w:rsidR="00D94047">
      <w:t xml:space="preserve">du </w:t>
    </w:r>
    <w:r>
      <w:t>RMO</w:t>
    </w:r>
    <w:r w:rsidR="00622949">
      <w:t xml:space="preserve"> juin 2017</w:t>
    </w:r>
    <w:r>
      <w:tab/>
    </w:r>
    <w:fldSimple w:instr=" PAGE   \* MERGEFORMAT ">
      <w:r w:rsidR="00622949">
        <w:rPr>
          <w:noProof/>
        </w:rPr>
        <w:t>1</w:t>
      </w:r>
    </w:fldSimple>
  </w:p>
  <w:p w:rsidR="00675A24" w:rsidRDefault="00675A24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949" w:rsidRDefault="0062294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F49" w:rsidRDefault="00187F49" w:rsidP="00216EE6">
      <w:pPr>
        <w:spacing w:after="0" w:line="240" w:lineRule="auto"/>
      </w:pPr>
      <w:r>
        <w:separator/>
      </w:r>
    </w:p>
  </w:footnote>
  <w:footnote w:type="continuationSeparator" w:id="0">
    <w:p w:rsidR="00187F49" w:rsidRDefault="00187F49" w:rsidP="00216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949" w:rsidRDefault="00622949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949" w:rsidRDefault="00622949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949" w:rsidRDefault="0062294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738A"/>
    <w:multiLevelType w:val="hybridMultilevel"/>
    <w:tmpl w:val="05865F10"/>
    <w:lvl w:ilvl="0" w:tplc="8D6CEBC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41C7A"/>
    <w:multiLevelType w:val="hybridMultilevel"/>
    <w:tmpl w:val="431AA348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A0100A5"/>
    <w:multiLevelType w:val="hybridMultilevel"/>
    <w:tmpl w:val="B5449A40"/>
    <w:lvl w:ilvl="0" w:tplc="D266226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522C4"/>
    <w:multiLevelType w:val="hybridMultilevel"/>
    <w:tmpl w:val="BE02DF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6136B"/>
    <w:multiLevelType w:val="hybridMultilevel"/>
    <w:tmpl w:val="913626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C6E18"/>
    <w:multiLevelType w:val="hybridMultilevel"/>
    <w:tmpl w:val="BDEEC8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B1E75"/>
    <w:multiLevelType w:val="hybridMultilevel"/>
    <w:tmpl w:val="675489BE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1401AA6"/>
    <w:multiLevelType w:val="hybridMultilevel"/>
    <w:tmpl w:val="900232BC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E4E6A7F"/>
    <w:multiLevelType w:val="hybridMultilevel"/>
    <w:tmpl w:val="D47E63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867F7C"/>
    <w:multiLevelType w:val="hybridMultilevel"/>
    <w:tmpl w:val="2BA82686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FE42417"/>
    <w:multiLevelType w:val="hybridMultilevel"/>
    <w:tmpl w:val="7B4A4C0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BA2025"/>
    <w:multiLevelType w:val="hybridMultilevel"/>
    <w:tmpl w:val="EE885FA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DE4394"/>
    <w:multiLevelType w:val="multilevel"/>
    <w:tmpl w:val="A3128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>
    <w:nsid w:val="684749E8"/>
    <w:multiLevelType w:val="hybridMultilevel"/>
    <w:tmpl w:val="7296765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044331"/>
    <w:multiLevelType w:val="hybridMultilevel"/>
    <w:tmpl w:val="3AA6483A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F804456"/>
    <w:multiLevelType w:val="hybridMultilevel"/>
    <w:tmpl w:val="A1884C7E"/>
    <w:lvl w:ilvl="0" w:tplc="10387B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8BF0CEF"/>
    <w:multiLevelType w:val="multilevel"/>
    <w:tmpl w:val="ACA00E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>
    <w:nsid w:val="7E9A2304"/>
    <w:multiLevelType w:val="hybridMultilevel"/>
    <w:tmpl w:val="3BD833D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4"/>
  </w:num>
  <w:num w:numId="5">
    <w:abstractNumId w:val="9"/>
  </w:num>
  <w:num w:numId="6">
    <w:abstractNumId w:val="14"/>
  </w:num>
  <w:num w:numId="7">
    <w:abstractNumId w:val="1"/>
  </w:num>
  <w:num w:numId="8">
    <w:abstractNumId w:val="6"/>
  </w:num>
  <w:num w:numId="9">
    <w:abstractNumId w:val="7"/>
  </w:num>
  <w:num w:numId="10">
    <w:abstractNumId w:val="12"/>
  </w:num>
  <w:num w:numId="11">
    <w:abstractNumId w:val="10"/>
  </w:num>
  <w:num w:numId="12">
    <w:abstractNumId w:val="11"/>
  </w:num>
  <w:num w:numId="13">
    <w:abstractNumId w:val="17"/>
  </w:num>
  <w:num w:numId="14">
    <w:abstractNumId w:val="3"/>
  </w:num>
  <w:num w:numId="15">
    <w:abstractNumId w:val="5"/>
  </w:num>
  <w:num w:numId="16">
    <w:abstractNumId w:val="2"/>
  </w:num>
  <w:num w:numId="17">
    <w:abstractNumId w:val="0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4F83"/>
    <w:rsid w:val="000017D2"/>
    <w:rsid w:val="00002C44"/>
    <w:rsid w:val="000045FC"/>
    <w:rsid w:val="000049F9"/>
    <w:rsid w:val="000113F1"/>
    <w:rsid w:val="00012E3B"/>
    <w:rsid w:val="00013F0C"/>
    <w:rsid w:val="00015074"/>
    <w:rsid w:val="00017434"/>
    <w:rsid w:val="00023FF8"/>
    <w:rsid w:val="00027D26"/>
    <w:rsid w:val="00032844"/>
    <w:rsid w:val="00033C09"/>
    <w:rsid w:val="0004397E"/>
    <w:rsid w:val="00052D01"/>
    <w:rsid w:val="000605A1"/>
    <w:rsid w:val="000624F2"/>
    <w:rsid w:val="000643DA"/>
    <w:rsid w:val="00074F06"/>
    <w:rsid w:val="00075AAE"/>
    <w:rsid w:val="0007680B"/>
    <w:rsid w:val="000805DD"/>
    <w:rsid w:val="0008185F"/>
    <w:rsid w:val="00082714"/>
    <w:rsid w:val="00097927"/>
    <w:rsid w:val="000A68ED"/>
    <w:rsid w:val="000B17DF"/>
    <w:rsid w:val="000B3533"/>
    <w:rsid w:val="000B6575"/>
    <w:rsid w:val="000C23FE"/>
    <w:rsid w:val="000D1A26"/>
    <w:rsid w:val="000D6716"/>
    <w:rsid w:val="000D753F"/>
    <w:rsid w:val="000E5D0C"/>
    <w:rsid w:val="000E5FD0"/>
    <w:rsid w:val="000F0102"/>
    <w:rsid w:val="000F042C"/>
    <w:rsid w:val="000F68A3"/>
    <w:rsid w:val="00107B2D"/>
    <w:rsid w:val="00110EAE"/>
    <w:rsid w:val="00112114"/>
    <w:rsid w:val="00112A79"/>
    <w:rsid w:val="00113A2F"/>
    <w:rsid w:val="001141F4"/>
    <w:rsid w:val="00116977"/>
    <w:rsid w:val="001226C5"/>
    <w:rsid w:val="00122ACD"/>
    <w:rsid w:val="00126A4A"/>
    <w:rsid w:val="0013051B"/>
    <w:rsid w:val="00135ECD"/>
    <w:rsid w:val="00141AC8"/>
    <w:rsid w:val="001646C9"/>
    <w:rsid w:val="00164EEA"/>
    <w:rsid w:val="00182F76"/>
    <w:rsid w:val="00187F49"/>
    <w:rsid w:val="00191D75"/>
    <w:rsid w:val="00193CA0"/>
    <w:rsid w:val="001A070C"/>
    <w:rsid w:val="001A0D8D"/>
    <w:rsid w:val="001A7536"/>
    <w:rsid w:val="001B4C1E"/>
    <w:rsid w:val="001B746F"/>
    <w:rsid w:val="001D2F5D"/>
    <w:rsid w:val="001E71A0"/>
    <w:rsid w:val="001E7E3F"/>
    <w:rsid w:val="001F3B17"/>
    <w:rsid w:val="001F78DE"/>
    <w:rsid w:val="0021341F"/>
    <w:rsid w:val="002149AB"/>
    <w:rsid w:val="00216937"/>
    <w:rsid w:val="00216EE6"/>
    <w:rsid w:val="002220D5"/>
    <w:rsid w:val="00222605"/>
    <w:rsid w:val="002235A7"/>
    <w:rsid w:val="00236857"/>
    <w:rsid w:val="00240A34"/>
    <w:rsid w:val="002414A0"/>
    <w:rsid w:val="00242CEF"/>
    <w:rsid w:val="002441AD"/>
    <w:rsid w:val="00247CB4"/>
    <w:rsid w:val="00252021"/>
    <w:rsid w:val="00255D5F"/>
    <w:rsid w:val="00256F82"/>
    <w:rsid w:val="00265E00"/>
    <w:rsid w:val="00275575"/>
    <w:rsid w:val="00280996"/>
    <w:rsid w:val="00281075"/>
    <w:rsid w:val="00281BB8"/>
    <w:rsid w:val="00293EAB"/>
    <w:rsid w:val="002978DC"/>
    <w:rsid w:val="002A2C30"/>
    <w:rsid w:val="002C2684"/>
    <w:rsid w:val="002C43D7"/>
    <w:rsid w:val="002C45AD"/>
    <w:rsid w:val="002D0165"/>
    <w:rsid w:val="002D04C1"/>
    <w:rsid w:val="002D1352"/>
    <w:rsid w:val="002D5AE0"/>
    <w:rsid w:val="002D6D19"/>
    <w:rsid w:val="002F1564"/>
    <w:rsid w:val="002F2062"/>
    <w:rsid w:val="002F5DF0"/>
    <w:rsid w:val="0030097C"/>
    <w:rsid w:val="0030451C"/>
    <w:rsid w:val="0031200D"/>
    <w:rsid w:val="0031516B"/>
    <w:rsid w:val="003161D9"/>
    <w:rsid w:val="00320A85"/>
    <w:rsid w:val="003244CE"/>
    <w:rsid w:val="003251B3"/>
    <w:rsid w:val="00327490"/>
    <w:rsid w:val="00327941"/>
    <w:rsid w:val="00327DAE"/>
    <w:rsid w:val="00335FE9"/>
    <w:rsid w:val="00336F18"/>
    <w:rsid w:val="0034284B"/>
    <w:rsid w:val="003447D5"/>
    <w:rsid w:val="00346E79"/>
    <w:rsid w:val="00354F0B"/>
    <w:rsid w:val="00360A80"/>
    <w:rsid w:val="00370F83"/>
    <w:rsid w:val="003925FC"/>
    <w:rsid w:val="00393CA6"/>
    <w:rsid w:val="00397139"/>
    <w:rsid w:val="003A3A5F"/>
    <w:rsid w:val="003A61A8"/>
    <w:rsid w:val="003C0AA6"/>
    <w:rsid w:val="003C2E4E"/>
    <w:rsid w:val="003C36E5"/>
    <w:rsid w:val="003C45FF"/>
    <w:rsid w:val="003D1DDB"/>
    <w:rsid w:val="003D2EE9"/>
    <w:rsid w:val="003D5F16"/>
    <w:rsid w:val="003D699E"/>
    <w:rsid w:val="003E4D87"/>
    <w:rsid w:val="00400BCC"/>
    <w:rsid w:val="004337D5"/>
    <w:rsid w:val="00436520"/>
    <w:rsid w:val="00437B85"/>
    <w:rsid w:val="004501C5"/>
    <w:rsid w:val="004512B4"/>
    <w:rsid w:val="0045220F"/>
    <w:rsid w:val="00452319"/>
    <w:rsid w:val="00453004"/>
    <w:rsid w:val="0045718F"/>
    <w:rsid w:val="00460365"/>
    <w:rsid w:val="004628C6"/>
    <w:rsid w:val="00472815"/>
    <w:rsid w:val="00475497"/>
    <w:rsid w:val="00475760"/>
    <w:rsid w:val="0048245F"/>
    <w:rsid w:val="00485441"/>
    <w:rsid w:val="004928F8"/>
    <w:rsid w:val="004935E2"/>
    <w:rsid w:val="004964D5"/>
    <w:rsid w:val="004A0A1A"/>
    <w:rsid w:val="004A1CFD"/>
    <w:rsid w:val="004B1E44"/>
    <w:rsid w:val="004B7D39"/>
    <w:rsid w:val="004C4D2C"/>
    <w:rsid w:val="004C67E9"/>
    <w:rsid w:val="004D0902"/>
    <w:rsid w:val="004D2B29"/>
    <w:rsid w:val="004D5DBD"/>
    <w:rsid w:val="004D65FB"/>
    <w:rsid w:val="004E0D0A"/>
    <w:rsid w:val="004E1EC6"/>
    <w:rsid w:val="004E64DE"/>
    <w:rsid w:val="004E6A2E"/>
    <w:rsid w:val="004E7468"/>
    <w:rsid w:val="004E7992"/>
    <w:rsid w:val="004F5DBF"/>
    <w:rsid w:val="00503D62"/>
    <w:rsid w:val="00511EC0"/>
    <w:rsid w:val="005133C8"/>
    <w:rsid w:val="005408E9"/>
    <w:rsid w:val="00540E3A"/>
    <w:rsid w:val="005426C7"/>
    <w:rsid w:val="00543873"/>
    <w:rsid w:val="00557817"/>
    <w:rsid w:val="00561E30"/>
    <w:rsid w:val="00565AE2"/>
    <w:rsid w:val="00566EF5"/>
    <w:rsid w:val="00570882"/>
    <w:rsid w:val="00577705"/>
    <w:rsid w:val="005807E5"/>
    <w:rsid w:val="005810A8"/>
    <w:rsid w:val="00593B9D"/>
    <w:rsid w:val="005946AA"/>
    <w:rsid w:val="005A6A54"/>
    <w:rsid w:val="005A6FB8"/>
    <w:rsid w:val="005B54BE"/>
    <w:rsid w:val="005B5A59"/>
    <w:rsid w:val="005B5D7A"/>
    <w:rsid w:val="005C663C"/>
    <w:rsid w:val="005C75EB"/>
    <w:rsid w:val="005D2F63"/>
    <w:rsid w:val="005D313B"/>
    <w:rsid w:val="005D4A62"/>
    <w:rsid w:val="005E0378"/>
    <w:rsid w:val="005E574E"/>
    <w:rsid w:val="005E667B"/>
    <w:rsid w:val="005E7B85"/>
    <w:rsid w:val="005F1A83"/>
    <w:rsid w:val="005F6C7E"/>
    <w:rsid w:val="005F6F5A"/>
    <w:rsid w:val="0061014E"/>
    <w:rsid w:val="00620E27"/>
    <w:rsid w:val="006223B5"/>
    <w:rsid w:val="00622949"/>
    <w:rsid w:val="00622EBF"/>
    <w:rsid w:val="00627740"/>
    <w:rsid w:val="00634B39"/>
    <w:rsid w:val="00636704"/>
    <w:rsid w:val="0064203C"/>
    <w:rsid w:val="00643AF2"/>
    <w:rsid w:val="0065132A"/>
    <w:rsid w:val="00652633"/>
    <w:rsid w:val="00656D51"/>
    <w:rsid w:val="00660162"/>
    <w:rsid w:val="00663593"/>
    <w:rsid w:val="00667EC3"/>
    <w:rsid w:val="00673557"/>
    <w:rsid w:val="00675A24"/>
    <w:rsid w:val="00676850"/>
    <w:rsid w:val="00681330"/>
    <w:rsid w:val="00682028"/>
    <w:rsid w:val="00687DE1"/>
    <w:rsid w:val="00687EB0"/>
    <w:rsid w:val="00693BF2"/>
    <w:rsid w:val="00696C55"/>
    <w:rsid w:val="006A09A1"/>
    <w:rsid w:val="006A0A19"/>
    <w:rsid w:val="006A328C"/>
    <w:rsid w:val="006B6041"/>
    <w:rsid w:val="006C2E55"/>
    <w:rsid w:val="006C643A"/>
    <w:rsid w:val="006D1B64"/>
    <w:rsid w:val="006D1D37"/>
    <w:rsid w:val="006D4573"/>
    <w:rsid w:val="006E0382"/>
    <w:rsid w:val="006F351C"/>
    <w:rsid w:val="006F7C4E"/>
    <w:rsid w:val="00706417"/>
    <w:rsid w:val="007077DF"/>
    <w:rsid w:val="00707C2E"/>
    <w:rsid w:val="007119B1"/>
    <w:rsid w:val="0071420B"/>
    <w:rsid w:val="00732A64"/>
    <w:rsid w:val="00735695"/>
    <w:rsid w:val="00737B25"/>
    <w:rsid w:val="00741879"/>
    <w:rsid w:val="00741E06"/>
    <w:rsid w:val="00747AC2"/>
    <w:rsid w:val="00760BBC"/>
    <w:rsid w:val="00771F94"/>
    <w:rsid w:val="007737B9"/>
    <w:rsid w:val="00777DD3"/>
    <w:rsid w:val="00782F90"/>
    <w:rsid w:val="00785741"/>
    <w:rsid w:val="00785BEB"/>
    <w:rsid w:val="007873BB"/>
    <w:rsid w:val="007930AE"/>
    <w:rsid w:val="007B1C38"/>
    <w:rsid w:val="007B3ACD"/>
    <w:rsid w:val="007B4278"/>
    <w:rsid w:val="007B4632"/>
    <w:rsid w:val="007B69AC"/>
    <w:rsid w:val="007B76BB"/>
    <w:rsid w:val="007C3011"/>
    <w:rsid w:val="007D05E3"/>
    <w:rsid w:val="007D2A1E"/>
    <w:rsid w:val="007D347D"/>
    <w:rsid w:val="007E0406"/>
    <w:rsid w:val="007E3BEB"/>
    <w:rsid w:val="008021CD"/>
    <w:rsid w:val="00804F1B"/>
    <w:rsid w:val="0081021D"/>
    <w:rsid w:val="008105DC"/>
    <w:rsid w:val="00815155"/>
    <w:rsid w:val="00821045"/>
    <w:rsid w:val="00824D74"/>
    <w:rsid w:val="00834DA7"/>
    <w:rsid w:val="00842994"/>
    <w:rsid w:val="00845930"/>
    <w:rsid w:val="00855717"/>
    <w:rsid w:val="008659B3"/>
    <w:rsid w:val="00871583"/>
    <w:rsid w:val="00875C05"/>
    <w:rsid w:val="008819D7"/>
    <w:rsid w:val="008878A9"/>
    <w:rsid w:val="008A06AC"/>
    <w:rsid w:val="008A1172"/>
    <w:rsid w:val="008A423A"/>
    <w:rsid w:val="008B4F83"/>
    <w:rsid w:val="008B5FB3"/>
    <w:rsid w:val="008C3F5C"/>
    <w:rsid w:val="008C3F72"/>
    <w:rsid w:val="008D7EE7"/>
    <w:rsid w:val="008E4DB4"/>
    <w:rsid w:val="008F78FE"/>
    <w:rsid w:val="0090238D"/>
    <w:rsid w:val="009032EB"/>
    <w:rsid w:val="00904CF7"/>
    <w:rsid w:val="00905A76"/>
    <w:rsid w:val="00910C94"/>
    <w:rsid w:val="00912A7E"/>
    <w:rsid w:val="00921B99"/>
    <w:rsid w:val="00925B8D"/>
    <w:rsid w:val="00925EB9"/>
    <w:rsid w:val="009302A0"/>
    <w:rsid w:val="009343E6"/>
    <w:rsid w:val="009434DE"/>
    <w:rsid w:val="00943789"/>
    <w:rsid w:val="00944D7E"/>
    <w:rsid w:val="009510A7"/>
    <w:rsid w:val="00951724"/>
    <w:rsid w:val="00975302"/>
    <w:rsid w:val="009807F9"/>
    <w:rsid w:val="00985035"/>
    <w:rsid w:val="009948CD"/>
    <w:rsid w:val="009A5CC4"/>
    <w:rsid w:val="009A6F41"/>
    <w:rsid w:val="009B0C25"/>
    <w:rsid w:val="009B0CE0"/>
    <w:rsid w:val="009B70FE"/>
    <w:rsid w:val="009C0A53"/>
    <w:rsid w:val="009C2AF9"/>
    <w:rsid w:val="009C41BD"/>
    <w:rsid w:val="009C58A1"/>
    <w:rsid w:val="009C78F3"/>
    <w:rsid w:val="009D19A4"/>
    <w:rsid w:val="009D1C10"/>
    <w:rsid w:val="009D6282"/>
    <w:rsid w:val="009E7969"/>
    <w:rsid w:val="009F5DA1"/>
    <w:rsid w:val="00A00E59"/>
    <w:rsid w:val="00A010B6"/>
    <w:rsid w:val="00A01858"/>
    <w:rsid w:val="00A05B54"/>
    <w:rsid w:val="00A066AD"/>
    <w:rsid w:val="00A1457C"/>
    <w:rsid w:val="00A204BB"/>
    <w:rsid w:val="00A36B1B"/>
    <w:rsid w:val="00A401F4"/>
    <w:rsid w:val="00A40CF2"/>
    <w:rsid w:val="00A47AEA"/>
    <w:rsid w:val="00A5057E"/>
    <w:rsid w:val="00A50F39"/>
    <w:rsid w:val="00A5390D"/>
    <w:rsid w:val="00A54FF7"/>
    <w:rsid w:val="00A56E6D"/>
    <w:rsid w:val="00A60AB3"/>
    <w:rsid w:val="00A61ACB"/>
    <w:rsid w:val="00A63B18"/>
    <w:rsid w:val="00A67B89"/>
    <w:rsid w:val="00A712D4"/>
    <w:rsid w:val="00A7668F"/>
    <w:rsid w:val="00A80B18"/>
    <w:rsid w:val="00A95711"/>
    <w:rsid w:val="00A97A2F"/>
    <w:rsid w:val="00AA0989"/>
    <w:rsid w:val="00AA6B03"/>
    <w:rsid w:val="00AB0B19"/>
    <w:rsid w:val="00AB18EA"/>
    <w:rsid w:val="00AB5C99"/>
    <w:rsid w:val="00AC7489"/>
    <w:rsid w:val="00AD402A"/>
    <w:rsid w:val="00AE557C"/>
    <w:rsid w:val="00AF612C"/>
    <w:rsid w:val="00AF6D31"/>
    <w:rsid w:val="00B0548D"/>
    <w:rsid w:val="00B06F7A"/>
    <w:rsid w:val="00B11657"/>
    <w:rsid w:val="00B139D8"/>
    <w:rsid w:val="00B151BB"/>
    <w:rsid w:val="00B154DA"/>
    <w:rsid w:val="00B16783"/>
    <w:rsid w:val="00B176B7"/>
    <w:rsid w:val="00B20E25"/>
    <w:rsid w:val="00B21606"/>
    <w:rsid w:val="00B22D62"/>
    <w:rsid w:val="00B25EFB"/>
    <w:rsid w:val="00B360D0"/>
    <w:rsid w:val="00B37006"/>
    <w:rsid w:val="00B37B88"/>
    <w:rsid w:val="00B40419"/>
    <w:rsid w:val="00B44164"/>
    <w:rsid w:val="00B479BA"/>
    <w:rsid w:val="00B52772"/>
    <w:rsid w:val="00B53C01"/>
    <w:rsid w:val="00B54141"/>
    <w:rsid w:val="00B5467B"/>
    <w:rsid w:val="00B64D84"/>
    <w:rsid w:val="00B65C31"/>
    <w:rsid w:val="00B6770F"/>
    <w:rsid w:val="00B71E5B"/>
    <w:rsid w:val="00B73B03"/>
    <w:rsid w:val="00B7630A"/>
    <w:rsid w:val="00B767DF"/>
    <w:rsid w:val="00B8793B"/>
    <w:rsid w:val="00B90509"/>
    <w:rsid w:val="00BA3EF6"/>
    <w:rsid w:val="00BA6666"/>
    <w:rsid w:val="00BA6F26"/>
    <w:rsid w:val="00BB22F0"/>
    <w:rsid w:val="00BB286C"/>
    <w:rsid w:val="00BB3815"/>
    <w:rsid w:val="00BB3DCD"/>
    <w:rsid w:val="00BC5C27"/>
    <w:rsid w:val="00BD1E5A"/>
    <w:rsid w:val="00BE1B29"/>
    <w:rsid w:val="00BE2BAB"/>
    <w:rsid w:val="00BE3282"/>
    <w:rsid w:val="00BF1C03"/>
    <w:rsid w:val="00BF4862"/>
    <w:rsid w:val="00BF4A67"/>
    <w:rsid w:val="00C01723"/>
    <w:rsid w:val="00C032E2"/>
    <w:rsid w:val="00C0536D"/>
    <w:rsid w:val="00C0708D"/>
    <w:rsid w:val="00C11C5F"/>
    <w:rsid w:val="00C13C47"/>
    <w:rsid w:val="00C143E9"/>
    <w:rsid w:val="00C1641C"/>
    <w:rsid w:val="00C30530"/>
    <w:rsid w:val="00C34036"/>
    <w:rsid w:val="00C3642A"/>
    <w:rsid w:val="00C40AB5"/>
    <w:rsid w:val="00C44929"/>
    <w:rsid w:val="00C4617A"/>
    <w:rsid w:val="00C46F84"/>
    <w:rsid w:val="00C56B40"/>
    <w:rsid w:val="00C6217B"/>
    <w:rsid w:val="00C65AF8"/>
    <w:rsid w:val="00C70C6F"/>
    <w:rsid w:val="00C74EC2"/>
    <w:rsid w:val="00C81736"/>
    <w:rsid w:val="00C83AD8"/>
    <w:rsid w:val="00C90690"/>
    <w:rsid w:val="00C90E87"/>
    <w:rsid w:val="00CA0E07"/>
    <w:rsid w:val="00CA2082"/>
    <w:rsid w:val="00CA2A93"/>
    <w:rsid w:val="00CA30E5"/>
    <w:rsid w:val="00CA4AFA"/>
    <w:rsid w:val="00CA5FA1"/>
    <w:rsid w:val="00CC0B03"/>
    <w:rsid w:val="00CC13CD"/>
    <w:rsid w:val="00CC2483"/>
    <w:rsid w:val="00CC49B0"/>
    <w:rsid w:val="00CC5BD6"/>
    <w:rsid w:val="00CC5E35"/>
    <w:rsid w:val="00CC7038"/>
    <w:rsid w:val="00CD61DB"/>
    <w:rsid w:val="00CE1FC2"/>
    <w:rsid w:val="00CE60D0"/>
    <w:rsid w:val="00CF5737"/>
    <w:rsid w:val="00CF6723"/>
    <w:rsid w:val="00CF711E"/>
    <w:rsid w:val="00D02978"/>
    <w:rsid w:val="00D04635"/>
    <w:rsid w:val="00D13834"/>
    <w:rsid w:val="00D146D3"/>
    <w:rsid w:val="00D15F0C"/>
    <w:rsid w:val="00D16B59"/>
    <w:rsid w:val="00D23C08"/>
    <w:rsid w:val="00D2535F"/>
    <w:rsid w:val="00D26981"/>
    <w:rsid w:val="00D30C10"/>
    <w:rsid w:val="00D3178D"/>
    <w:rsid w:val="00D4056C"/>
    <w:rsid w:val="00D41BAA"/>
    <w:rsid w:val="00D42194"/>
    <w:rsid w:val="00D467C9"/>
    <w:rsid w:val="00D528F2"/>
    <w:rsid w:val="00D54795"/>
    <w:rsid w:val="00D63AC8"/>
    <w:rsid w:val="00D7093F"/>
    <w:rsid w:val="00D75228"/>
    <w:rsid w:val="00D75EC0"/>
    <w:rsid w:val="00D7634E"/>
    <w:rsid w:val="00D810A9"/>
    <w:rsid w:val="00D82754"/>
    <w:rsid w:val="00D85180"/>
    <w:rsid w:val="00D85578"/>
    <w:rsid w:val="00D94047"/>
    <w:rsid w:val="00D971B4"/>
    <w:rsid w:val="00D9738A"/>
    <w:rsid w:val="00DA2B47"/>
    <w:rsid w:val="00DB34D4"/>
    <w:rsid w:val="00DB78F9"/>
    <w:rsid w:val="00DB7B58"/>
    <w:rsid w:val="00DB7CC6"/>
    <w:rsid w:val="00DC1FC6"/>
    <w:rsid w:val="00DC2654"/>
    <w:rsid w:val="00DC517C"/>
    <w:rsid w:val="00DD0111"/>
    <w:rsid w:val="00DD100E"/>
    <w:rsid w:val="00DD42A2"/>
    <w:rsid w:val="00DD6E8D"/>
    <w:rsid w:val="00DE0EDC"/>
    <w:rsid w:val="00DE23F0"/>
    <w:rsid w:val="00DF09A3"/>
    <w:rsid w:val="00DF52AA"/>
    <w:rsid w:val="00E02988"/>
    <w:rsid w:val="00E12C17"/>
    <w:rsid w:val="00E12F73"/>
    <w:rsid w:val="00E130D4"/>
    <w:rsid w:val="00E133A0"/>
    <w:rsid w:val="00E15E4A"/>
    <w:rsid w:val="00E21761"/>
    <w:rsid w:val="00E247D6"/>
    <w:rsid w:val="00E25ACE"/>
    <w:rsid w:val="00E26F02"/>
    <w:rsid w:val="00E270C0"/>
    <w:rsid w:val="00E350F1"/>
    <w:rsid w:val="00E36B4A"/>
    <w:rsid w:val="00E42BA1"/>
    <w:rsid w:val="00E44DB4"/>
    <w:rsid w:val="00E55E19"/>
    <w:rsid w:val="00E62E65"/>
    <w:rsid w:val="00E634B1"/>
    <w:rsid w:val="00E74834"/>
    <w:rsid w:val="00E7635F"/>
    <w:rsid w:val="00E851AC"/>
    <w:rsid w:val="00E918EC"/>
    <w:rsid w:val="00E95866"/>
    <w:rsid w:val="00EA7656"/>
    <w:rsid w:val="00EB2520"/>
    <w:rsid w:val="00EB70D4"/>
    <w:rsid w:val="00EC0444"/>
    <w:rsid w:val="00EC1701"/>
    <w:rsid w:val="00EC39B2"/>
    <w:rsid w:val="00EC4770"/>
    <w:rsid w:val="00EC688B"/>
    <w:rsid w:val="00EC7978"/>
    <w:rsid w:val="00ED1477"/>
    <w:rsid w:val="00EE09E2"/>
    <w:rsid w:val="00EE3B59"/>
    <w:rsid w:val="00EE6A9D"/>
    <w:rsid w:val="00EF2908"/>
    <w:rsid w:val="00EF2EF3"/>
    <w:rsid w:val="00EF6A33"/>
    <w:rsid w:val="00F032E7"/>
    <w:rsid w:val="00F03A8D"/>
    <w:rsid w:val="00F06471"/>
    <w:rsid w:val="00F112B9"/>
    <w:rsid w:val="00F15491"/>
    <w:rsid w:val="00F200FA"/>
    <w:rsid w:val="00F22CF2"/>
    <w:rsid w:val="00F235B4"/>
    <w:rsid w:val="00F23C37"/>
    <w:rsid w:val="00F36A6C"/>
    <w:rsid w:val="00F42DE9"/>
    <w:rsid w:val="00F4563A"/>
    <w:rsid w:val="00F506A2"/>
    <w:rsid w:val="00F5191B"/>
    <w:rsid w:val="00F56C1C"/>
    <w:rsid w:val="00F64EEF"/>
    <w:rsid w:val="00F7626E"/>
    <w:rsid w:val="00F843D3"/>
    <w:rsid w:val="00F866EF"/>
    <w:rsid w:val="00F923A4"/>
    <w:rsid w:val="00F93FE9"/>
    <w:rsid w:val="00F9605A"/>
    <w:rsid w:val="00F96FE3"/>
    <w:rsid w:val="00FA0356"/>
    <w:rsid w:val="00FA2634"/>
    <w:rsid w:val="00FA4031"/>
    <w:rsid w:val="00FB120D"/>
    <w:rsid w:val="00FB167C"/>
    <w:rsid w:val="00FC6811"/>
    <w:rsid w:val="00FC72A9"/>
    <w:rsid w:val="00FD4DA1"/>
    <w:rsid w:val="00FD64B0"/>
    <w:rsid w:val="00FE073B"/>
    <w:rsid w:val="00FE1CB4"/>
    <w:rsid w:val="00FE61D2"/>
    <w:rsid w:val="00FE71CB"/>
    <w:rsid w:val="00FE7BCE"/>
    <w:rsid w:val="00FE7EBE"/>
    <w:rsid w:val="00FF430D"/>
    <w:rsid w:val="00FF44A3"/>
    <w:rsid w:val="00FF7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8A3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locked/>
    <w:rsid w:val="00E44DB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Verdana" w:eastAsia="Times New Roman" w:hAnsi="Verdana"/>
      <w:sz w:val="32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locked/>
    <w:rsid w:val="00E44DB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216EE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216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216EE6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216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216EE6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21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216EE6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E44DB4"/>
    <w:rPr>
      <w:rFonts w:ascii="Verdana" w:eastAsia="Times New Roman" w:hAnsi="Verdana"/>
      <w:sz w:val="32"/>
      <w:szCs w:val="24"/>
    </w:rPr>
  </w:style>
  <w:style w:type="character" w:customStyle="1" w:styleId="Titre2Car">
    <w:name w:val="Titre 2 Car"/>
    <w:basedOn w:val="Policepardfaut"/>
    <w:link w:val="Titre2"/>
    <w:rsid w:val="00E44DB4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otedebasdepage">
    <w:name w:val="footnote text"/>
    <w:basedOn w:val="Normal"/>
    <w:link w:val="NotedebasdepageCar"/>
    <w:semiHidden/>
    <w:rsid w:val="00E44DB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E44DB4"/>
    <w:rPr>
      <w:rFonts w:ascii="Times New Roman" w:eastAsia="Times New Roman" w:hAnsi="Times New Roman"/>
    </w:rPr>
  </w:style>
  <w:style w:type="character" w:styleId="Appelnotedebasdep">
    <w:name w:val="footnote reference"/>
    <w:basedOn w:val="Policepardfaut"/>
    <w:semiHidden/>
    <w:rsid w:val="00E44DB4"/>
    <w:rPr>
      <w:vertAlign w:val="superscript"/>
    </w:rPr>
  </w:style>
  <w:style w:type="character" w:styleId="lev">
    <w:name w:val="Strong"/>
    <w:basedOn w:val="Policepardfaut"/>
    <w:uiPriority w:val="22"/>
    <w:qFormat/>
    <w:locked/>
    <w:rsid w:val="004935E2"/>
    <w:rPr>
      <w:b/>
      <w:bCs/>
    </w:rPr>
  </w:style>
  <w:style w:type="character" w:customStyle="1" w:styleId="apple-converted-space">
    <w:name w:val="apple-converted-space"/>
    <w:basedOn w:val="Policepardfaut"/>
    <w:rsid w:val="004935E2"/>
  </w:style>
  <w:style w:type="character" w:styleId="Lienhypertexte">
    <w:name w:val="Hyperlink"/>
    <w:basedOn w:val="Policepardfaut"/>
    <w:uiPriority w:val="99"/>
    <w:unhideWhenUsed/>
    <w:rsid w:val="005B5A59"/>
    <w:rPr>
      <w:color w:val="0000FF"/>
      <w:u w:val="single"/>
    </w:rPr>
  </w:style>
  <w:style w:type="table" w:styleId="Grilledutableau">
    <w:name w:val="Table Grid"/>
    <w:basedOn w:val="TableauNormal"/>
    <w:locked/>
    <w:rsid w:val="00D138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basedOn w:val="Policepardfaut"/>
    <w:qFormat/>
    <w:locked/>
    <w:rsid w:val="006B604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3</Pages>
  <Words>610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Marythe</dc:creator>
  <cp:keywords/>
  <dc:description/>
  <cp:lastModifiedBy>mtkerbrat</cp:lastModifiedBy>
  <cp:revision>226</cp:revision>
  <cp:lastPrinted>2017-01-31T15:30:00Z</cp:lastPrinted>
  <dcterms:created xsi:type="dcterms:W3CDTF">2015-02-05T18:25:00Z</dcterms:created>
  <dcterms:modified xsi:type="dcterms:W3CDTF">2017-07-18T07:10:00Z</dcterms:modified>
</cp:coreProperties>
</file>